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07FB11" w14:textId="55551F46" w:rsidR="002A74FF" w:rsidRDefault="00BF221F">
      <w:pPr>
        <w:spacing w:after="120" w:line="276" w:lineRule="auto"/>
        <w:rPr>
          <w:rFonts w:ascii="Arial" w:eastAsia="Arial" w:hAnsi="Arial" w:cs="Arial"/>
          <w:i/>
          <w:sz w:val="23"/>
          <w:szCs w:val="23"/>
        </w:rPr>
      </w:pPr>
      <w:r>
        <w:rPr>
          <w:rFonts w:ascii="Arial" w:eastAsia="Arial" w:hAnsi="Arial" w:cs="Arial"/>
          <w:i/>
          <w:sz w:val="23"/>
          <w:szCs w:val="23"/>
        </w:rPr>
        <w:t>Media alert</w:t>
      </w:r>
    </w:p>
    <w:p w14:paraId="3A378FEC" w14:textId="77777777" w:rsidR="002A74FF" w:rsidRDefault="00BF221F">
      <w:pPr>
        <w:spacing w:after="120" w:line="276" w:lineRule="auto"/>
        <w:jc w:val="center"/>
        <w:rPr>
          <w:rFonts w:ascii="Arial" w:eastAsia="Arial" w:hAnsi="Arial" w:cs="Arial"/>
          <w:b/>
          <w:sz w:val="32"/>
          <w:szCs w:val="32"/>
        </w:rPr>
      </w:pPr>
      <w:r>
        <w:rPr>
          <w:rFonts w:ascii="Arial" w:eastAsia="Arial" w:hAnsi="Arial" w:cs="Arial"/>
          <w:b/>
          <w:sz w:val="32"/>
          <w:szCs w:val="32"/>
        </w:rPr>
        <w:t>From Industry to Innovation: Torino Named European Capital of Smart Tourism 2025</w:t>
      </w:r>
    </w:p>
    <w:p w14:paraId="009914EC" w14:textId="77777777" w:rsidR="002A74FF" w:rsidRDefault="00BF221F">
      <w:pPr>
        <w:spacing w:after="120" w:line="276" w:lineRule="auto"/>
        <w:jc w:val="both"/>
        <w:rPr>
          <w:rFonts w:ascii="Arial" w:eastAsia="Arial" w:hAnsi="Arial" w:cs="Arial"/>
          <w:b/>
          <w:color w:val="000000"/>
          <w:sz w:val="23"/>
          <w:szCs w:val="23"/>
        </w:rPr>
      </w:pPr>
      <w:r>
        <w:rPr>
          <w:rFonts w:ascii="Arial" w:eastAsia="Arial" w:hAnsi="Arial" w:cs="Arial"/>
          <w:b/>
          <w:color w:val="000000"/>
          <w:sz w:val="23"/>
          <w:szCs w:val="23"/>
        </w:rPr>
        <w:t xml:space="preserve">Torino (Italy) is embracing a new era, transforming from an industrial powerhouse into a flourishing tourism destination. </w:t>
      </w:r>
    </w:p>
    <w:p w14:paraId="3115A347" w14:textId="3D9DAF06" w:rsidR="00C34D32" w:rsidRDefault="00C34D32">
      <w:pPr>
        <w:spacing w:after="120"/>
        <w:jc w:val="both"/>
        <w:rPr>
          <w:rFonts w:ascii="Arial" w:eastAsia="Arial" w:hAnsi="Arial" w:cs="Arial"/>
          <w:color w:val="000000"/>
          <w:sz w:val="23"/>
          <w:szCs w:val="23"/>
        </w:rPr>
      </w:pPr>
      <w:r>
        <w:rPr>
          <w:rFonts w:ascii="Arial" w:eastAsia="Arial" w:hAnsi="Arial" w:cs="Arial"/>
          <w:color w:val="000000"/>
          <w:sz w:val="23"/>
          <w:szCs w:val="23"/>
        </w:rPr>
        <w:t xml:space="preserve">As the 2025 </w:t>
      </w:r>
      <w:hyperlink r:id="rId8">
        <w:r>
          <w:rPr>
            <w:rFonts w:ascii="Arial" w:eastAsia="Arial" w:hAnsi="Arial" w:cs="Arial"/>
            <w:color w:val="0000FF"/>
            <w:sz w:val="23"/>
            <w:szCs w:val="23"/>
            <w:u w:val="single"/>
          </w:rPr>
          <w:t>European Capital of Smart Tourism</w:t>
        </w:r>
      </w:hyperlink>
      <w:r>
        <w:rPr>
          <w:rFonts w:ascii="Arial" w:eastAsia="Arial" w:hAnsi="Arial" w:cs="Arial"/>
          <w:color w:val="000000"/>
          <w:sz w:val="23"/>
          <w:szCs w:val="23"/>
        </w:rPr>
        <w:t>, Torino is leading by example with initiatives that highlight its achievements in accessibility, sustainability, digitalisation, and cultural heritage. These forward-thinking efforts not only enhance the visitor experience but also set a new benchmark for other destinations.</w:t>
      </w:r>
    </w:p>
    <w:p w14:paraId="07B4F6E5" w14:textId="586BEF29" w:rsidR="002A74FF" w:rsidRDefault="00BF221F">
      <w:pPr>
        <w:spacing w:after="120"/>
        <w:jc w:val="both"/>
        <w:rPr>
          <w:rFonts w:ascii="Arial" w:eastAsia="Arial" w:hAnsi="Arial" w:cs="Arial"/>
          <w:i/>
          <w:sz w:val="23"/>
          <w:szCs w:val="23"/>
        </w:rPr>
      </w:pPr>
      <w:r>
        <w:rPr>
          <w:rFonts w:ascii="Arial" w:eastAsia="Arial" w:hAnsi="Arial" w:cs="Arial"/>
          <w:i/>
          <w:sz w:val="23"/>
          <w:szCs w:val="23"/>
        </w:rPr>
        <w:t>Another great result for Turin</w:t>
      </w:r>
      <w:r>
        <w:rPr>
          <w:rFonts w:ascii="Arial" w:eastAsia="Arial" w:hAnsi="Arial" w:cs="Arial"/>
          <w:sz w:val="23"/>
          <w:szCs w:val="23"/>
        </w:rPr>
        <w:t xml:space="preserve"> - commented Mayor Stefano Lo Russo - </w:t>
      </w:r>
      <w:r>
        <w:rPr>
          <w:rFonts w:ascii="Arial" w:eastAsia="Arial" w:hAnsi="Arial" w:cs="Arial"/>
          <w:i/>
          <w:sz w:val="23"/>
          <w:szCs w:val="23"/>
        </w:rPr>
        <w:t>An acknowledgement that we are truly very proud of, which rewards the efforts made to enhance the city’s tourist appeal and its international fame.</w:t>
      </w:r>
    </w:p>
    <w:p w14:paraId="238C8F23" w14:textId="655056EA" w:rsidR="00C34D32" w:rsidRDefault="00C34D32">
      <w:pPr>
        <w:spacing w:after="120"/>
        <w:jc w:val="both"/>
        <w:rPr>
          <w:rFonts w:ascii="Arial" w:eastAsia="Arial" w:hAnsi="Arial" w:cs="Arial"/>
          <w:i/>
          <w:sz w:val="23"/>
          <w:szCs w:val="23"/>
        </w:rPr>
      </w:pPr>
      <w:r>
        <w:rPr>
          <w:rFonts w:ascii="Arial" w:eastAsia="Arial" w:hAnsi="Arial" w:cs="Arial"/>
          <w:color w:val="000000"/>
          <w:sz w:val="23"/>
          <w:szCs w:val="23"/>
        </w:rPr>
        <w:t xml:space="preserve">Awarded the 2024-25 </w:t>
      </w:r>
      <w:hyperlink r:id="rId9">
        <w:r>
          <w:rPr>
            <w:rFonts w:ascii="Arial" w:eastAsia="Arial" w:hAnsi="Arial" w:cs="Arial"/>
            <w:color w:val="0000FF"/>
            <w:sz w:val="23"/>
            <w:szCs w:val="23"/>
            <w:u w:val="single"/>
          </w:rPr>
          <w:t>European Capital of Innovation,</w:t>
        </w:r>
      </w:hyperlink>
      <w:r>
        <w:rPr>
          <w:rFonts w:ascii="Arial" w:eastAsia="Arial" w:hAnsi="Arial" w:cs="Arial"/>
          <w:color w:val="000000"/>
          <w:sz w:val="23"/>
          <w:szCs w:val="23"/>
        </w:rPr>
        <w:t xml:space="preserve"> the city stands out for its ability to create opportunities, foster inclusion, and improve the quality of life for its residents. Torino’s success demonstrates that innovation goes beyond technology – it is about making meaningful changes that benefit all. </w:t>
      </w:r>
    </w:p>
    <w:p w14:paraId="0D1D4951" w14:textId="77777777" w:rsidR="002A74FF" w:rsidRDefault="00BF221F">
      <w:pPr>
        <w:spacing w:before="240" w:after="240"/>
        <w:jc w:val="both"/>
        <w:rPr>
          <w:rFonts w:ascii="Arial" w:eastAsia="Arial" w:hAnsi="Arial" w:cs="Arial"/>
          <w:b/>
          <w:sz w:val="23"/>
          <w:szCs w:val="23"/>
        </w:rPr>
      </w:pPr>
      <w:r>
        <w:rPr>
          <w:rFonts w:ascii="Arial" w:eastAsia="Arial" w:hAnsi="Arial" w:cs="Arial"/>
          <w:b/>
          <w:sz w:val="23"/>
          <w:szCs w:val="23"/>
        </w:rPr>
        <w:t>Celebrating Cultural Heritage and Creativity</w:t>
      </w:r>
    </w:p>
    <w:p w14:paraId="37925B27" w14:textId="77777777" w:rsidR="002A74FF" w:rsidRDefault="00BF221F">
      <w:pPr>
        <w:spacing w:before="240" w:after="240"/>
        <w:jc w:val="both"/>
        <w:rPr>
          <w:rFonts w:ascii="Arial" w:eastAsia="Arial" w:hAnsi="Arial" w:cs="Arial"/>
          <w:sz w:val="23"/>
          <w:szCs w:val="23"/>
        </w:rPr>
      </w:pPr>
      <w:r>
        <w:rPr>
          <w:rFonts w:ascii="Arial" w:eastAsia="Arial" w:hAnsi="Arial" w:cs="Arial"/>
          <w:sz w:val="23"/>
          <w:szCs w:val="23"/>
        </w:rPr>
        <w:t xml:space="preserve">Torino’s rich history and vibrant cultural scene are key drivers of its tourism appeal. Iconic sites such as the Egyptian Museum and the Royal Savoy Residences draw global visitors, while the city’s former industrial areas have been revitalised into dynamic cultural hubs. These spaces, like </w:t>
      </w:r>
      <w:hyperlink r:id="rId10">
        <w:r>
          <w:rPr>
            <w:rFonts w:ascii="Arial" w:eastAsia="Arial" w:hAnsi="Arial" w:cs="Arial"/>
            <w:color w:val="1155CC"/>
            <w:sz w:val="23"/>
            <w:szCs w:val="23"/>
            <w:u w:val="single"/>
          </w:rPr>
          <w:t>OGR</w:t>
        </w:r>
      </w:hyperlink>
      <w:r>
        <w:rPr>
          <w:rFonts w:ascii="Arial" w:eastAsia="Arial" w:hAnsi="Arial" w:cs="Arial"/>
          <w:sz w:val="23"/>
          <w:szCs w:val="23"/>
        </w:rPr>
        <w:t xml:space="preserve"> and </w:t>
      </w:r>
      <w:hyperlink r:id="rId11">
        <w:proofErr w:type="spellStart"/>
        <w:r>
          <w:rPr>
            <w:rFonts w:ascii="Arial" w:eastAsia="Arial" w:hAnsi="Arial" w:cs="Arial"/>
            <w:color w:val="1155CC"/>
            <w:sz w:val="23"/>
            <w:szCs w:val="23"/>
            <w:u w:val="single"/>
          </w:rPr>
          <w:t>Lingotto</w:t>
        </w:r>
        <w:proofErr w:type="spellEnd"/>
        <w:r>
          <w:rPr>
            <w:rFonts w:ascii="Arial" w:eastAsia="Arial" w:hAnsi="Arial" w:cs="Arial"/>
            <w:color w:val="1155CC"/>
            <w:sz w:val="23"/>
            <w:szCs w:val="23"/>
            <w:u w:val="single"/>
          </w:rPr>
          <w:t xml:space="preserve"> Factory</w:t>
        </w:r>
      </w:hyperlink>
      <w:r>
        <w:rPr>
          <w:rFonts w:ascii="Arial" w:eastAsia="Arial" w:hAnsi="Arial" w:cs="Arial"/>
          <w:sz w:val="23"/>
          <w:szCs w:val="23"/>
        </w:rPr>
        <w:t xml:space="preserve">, now host museums, art exhibitions, food and music festivals, and creative events that reflect Torino’s unique identity. Torino’s gastronomic heritage is also integrated into its tourism strategies. In particular, the </w:t>
      </w:r>
      <w:hyperlink r:id="rId12">
        <w:r>
          <w:rPr>
            <w:rFonts w:ascii="Arial" w:eastAsia="Arial" w:hAnsi="Arial" w:cs="Arial"/>
            <w:color w:val="0000FF"/>
            <w:sz w:val="23"/>
            <w:szCs w:val="23"/>
            <w:u w:val="single"/>
          </w:rPr>
          <w:t>Slow Food movement</w:t>
        </w:r>
      </w:hyperlink>
      <w:r>
        <w:rPr>
          <w:rFonts w:ascii="Arial" w:eastAsia="Arial" w:hAnsi="Arial" w:cs="Arial"/>
          <w:sz w:val="23"/>
          <w:szCs w:val="23"/>
        </w:rPr>
        <w:t xml:space="preserve"> acts to protect the city’s regional cuisine and its long tradition of making wine, vermouth and chocolate.</w:t>
      </w:r>
    </w:p>
    <w:p w14:paraId="04BFBFE3" w14:textId="58002EE6" w:rsidR="002A74FF" w:rsidRDefault="00BF221F">
      <w:pPr>
        <w:jc w:val="both"/>
        <w:rPr>
          <w:rFonts w:ascii="Arial" w:eastAsia="Arial" w:hAnsi="Arial" w:cs="Arial"/>
          <w:sz w:val="23"/>
          <w:szCs w:val="23"/>
        </w:rPr>
      </w:pPr>
      <w:r>
        <w:rPr>
          <w:rFonts w:ascii="Arial" w:eastAsia="Arial" w:hAnsi="Arial" w:cs="Arial"/>
          <w:sz w:val="23"/>
          <w:szCs w:val="23"/>
        </w:rPr>
        <w:t>Events like The Kappa Future Festival</w:t>
      </w:r>
      <w:r w:rsidR="009A3EDD">
        <w:rPr>
          <w:rFonts w:ascii="Arial" w:eastAsia="Arial" w:hAnsi="Arial" w:cs="Arial"/>
          <w:sz w:val="23"/>
          <w:szCs w:val="23"/>
        </w:rPr>
        <w:t xml:space="preserve"> (KFF)</w:t>
      </w:r>
      <w:r>
        <w:rPr>
          <w:rFonts w:ascii="Arial" w:eastAsia="Arial" w:hAnsi="Arial" w:cs="Arial"/>
          <w:sz w:val="23"/>
          <w:szCs w:val="23"/>
        </w:rPr>
        <w:t>, represents a model of cultural enterprise that with the use of new technologies such as ‘cashless’ ‘ticketless’ and ‘AI’ offers innovative Clever Hospitality solutions for residents as well as for the numerous tourists from 157 nations who see the KFF as an opportunity to visit Torino and Piedmont.</w:t>
      </w:r>
    </w:p>
    <w:p w14:paraId="4B311D57" w14:textId="77777777" w:rsidR="002A74FF" w:rsidRDefault="002A74FF">
      <w:pPr>
        <w:jc w:val="both"/>
        <w:rPr>
          <w:rFonts w:ascii="Arial" w:eastAsia="Arial" w:hAnsi="Arial" w:cs="Arial"/>
          <w:sz w:val="23"/>
          <w:szCs w:val="23"/>
        </w:rPr>
      </w:pPr>
    </w:p>
    <w:p w14:paraId="363F5D16" w14:textId="77777777" w:rsidR="002A74FF" w:rsidRDefault="00BF221F">
      <w:pPr>
        <w:pBdr>
          <w:top w:val="nil"/>
          <w:left w:val="nil"/>
          <w:bottom w:val="nil"/>
          <w:right w:val="nil"/>
          <w:between w:val="nil"/>
        </w:pBdr>
        <w:jc w:val="both"/>
        <w:rPr>
          <w:rFonts w:ascii="Arial" w:eastAsia="Arial" w:hAnsi="Arial" w:cs="Arial"/>
          <w:b/>
          <w:sz w:val="23"/>
          <w:szCs w:val="23"/>
        </w:rPr>
      </w:pPr>
      <w:r>
        <w:rPr>
          <w:rFonts w:ascii="Arial" w:eastAsia="Arial" w:hAnsi="Arial" w:cs="Arial"/>
          <w:b/>
          <w:sz w:val="23"/>
          <w:szCs w:val="23"/>
        </w:rPr>
        <w:t>Sustainability at the Core</w:t>
      </w:r>
    </w:p>
    <w:p w14:paraId="37E2DD99" w14:textId="77777777" w:rsidR="002A74FF" w:rsidRDefault="00BF221F">
      <w:pPr>
        <w:spacing w:before="240" w:after="240"/>
        <w:jc w:val="both"/>
        <w:rPr>
          <w:rFonts w:ascii="Arial" w:eastAsia="Arial" w:hAnsi="Arial" w:cs="Arial"/>
          <w:sz w:val="23"/>
          <w:szCs w:val="23"/>
        </w:rPr>
      </w:pPr>
      <w:r>
        <w:rPr>
          <w:rFonts w:ascii="Arial" w:eastAsia="Arial" w:hAnsi="Arial" w:cs="Arial"/>
          <w:sz w:val="23"/>
          <w:szCs w:val="23"/>
        </w:rPr>
        <w:t xml:space="preserve">By prioritising sustainability over mass tourism, Torino celebrates its natural landscapes, rich cultural and </w:t>
      </w:r>
      <w:proofErr w:type="spellStart"/>
      <w:r>
        <w:rPr>
          <w:rFonts w:ascii="Arial" w:eastAsia="Arial" w:hAnsi="Arial" w:cs="Arial"/>
          <w:sz w:val="23"/>
          <w:szCs w:val="23"/>
        </w:rPr>
        <w:t>enogastronomic</w:t>
      </w:r>
      <w:proofErr w:type="spellEnd"/>
      <w:r>
        <w:rPr>
          <w:rFonts w:ascii="Arial" w:eastAsia="Arial" w:hAnsi="Arial" w:cs="Arial"/>
          <w:sz w:val="23"/>
          <w:szCs w:val="23"/>
        </w:rPr>
        <w:t xml:space="preserve"> heritage, and offers diverse experiences all along the year. The city boasts green spaces covering 35.6% on municipal land and protected environments such as the </w:t>
      </w:r>
      <w:hyperlink r:id="rId13">
        <w:proofErr w:type="spellStart"/>
        <w:r>
          <w:rPr>
            <w:rFonts w:ascii="Arial" w:eastAsia="Arial" w:hAnsi="Arial" w:cs="Arial"/>
            <w:color w:val="1155CC"/>
            <w:sz w:val="23"/>
            <w:szCs w:val="23"/>
            <w:u w:val="single"/>
          </w:rPr>
          <w:t>CollinaPo</w:t>
        </w:r>
        <w:proofErr w:type="spellEnd"/>
        <w:r>
          <w:rPr>
            <w:rFonts w:ascii="Arial" w:eastAsia="Arial" w:hAnsi="Arial" w:cs="Arial"/>
            <w:color w:val="1155CC"/>
            <w:sz w:val="23"/>
            <w:szCs w:val="23"/>
            <w:u w:val="single"/>
          </w:rPr>
          <w:t xml:space="preserve"> Biosphere Reserve</w:t>
        </w:r>
      </w:hyperlink>
      <w:r>
        <w:rPr>
          <w:rFonts w:ascii="Arial" w:eastAsia="Arial" w:hAnsi="Arial" w:cs="Arial"/>
          <w:sz w:val="23"/>
          <w:szCs w:val="23"/>
        </w:rPr>
        <w:t xml:space="preserve">. Extensive bike paths  and nature trails promote eco-friendly mobility (e.g. </w:t>
      </w:r>
      <w:hyperlink r:id="rId14">
        <w:r>
          <w:rPr>
            <w:rFonts w:ascii="Arial" w:eastAsia="Arial" w:hAnsi="Arial" w:cs="Arial"/>
            <w:color w:val="0000FF"/>
            <w:sz w:val="23"/>
            <w:szCs w:val="23"/>
            <w:u w:val="single"/>
          </w:rPr>
          <w:t>Routes to Nature</w:t>
        </w:r>
      </w:hyperlink>
      <w:r>
        <w:rPr>
          <w:rFonts w:ascii="Arial" w:eastAsia="Arial" w:hAnsi="Arial" w:cs="Arial"/>
          <w:sz w:val="23"/>
          <w:szCs w:val="23"/>
        </w:rPr>
        <w:t xml:space="preserve">), complemented by an affordable, sustainable public transport network. </w:t>
      </w:r>
    </w:p>
    <w:p w14:paraId="155C10CC" w14:textId="77777777" w:rsidR="002A74FF" w:rsidRDefault="00BF221F">
      <w:pPr>
        <w:spacing w:before="240" w:after="240"/>
        <w:jc w:val="both"/>
        <w:rPr>
          <w:rFonts w:ascii="Arial" w:eastAsia="Arial" w:hAnsi="Arial" w:cs="Arial"/>
          <w:b/>
          <w:sz w:val="23"/>
          <w:szCs w:val="23"/>
        </w:rPr>
      </w:pPr>
      <w:r>
        <w:rPr>
          <w:rFonts w:ascii="Arial" w:eastAsia="Arial" w:hAnsi="Arial" w:cs="Arial"/>
          <w:b/>
          <w:sz w:val="23"/>
          <w:szCs w:val="23"/>
        </w:rPr>
        <w:t>Accessibility for All</w:t>
      </w:r>
    </w:p>
    <w:p w14:paraId="07FD3043" w14:textId="77777777" w:rsidR="002A74FF" w:rsidRDefault="00BF221F">
      <w:pPr>
        <w:spacing w:before="240" w:after="240"/>
        <w:jc w:val="both"/>
        <w:rPr>
          <w:rFonts w:ascii="Arial" w:eastAsia="Arial" w:hAnsi="Arial" w:cs="Arial"/>
          <w:sz w:val="23"/>
          <w:szCs w:val="23"/>
        </w:rPr>
      </w:pPr>
      <w:r>
        <w:rPr>
          <w:rFonts w:ascii="Arial" w:eastAsia="Arial" w:hAnsi="Arial" w:cs="Arial"/>
          <w:sz w:val="23"/>
          <w:szCs w:val="23"/>
        </w:rPr>
        <w:lastRenderedPageBreak/>
        <w:t xml:space="preserve">Inclusivity is a cornerstone of Torino's urban development. The city ensures affordable accommodations and maintains a comprehensive, accessible transport system. Smart infrastructure initiatives guarantee that public services and transportation are fully accessible to individuals with disabilities, fostering an environment where everyone can enjoy Torino's offerings. The </w:t>
      </w:r>
      <w:hyperlink r:id="rId15">
        <w:proofErr w:type="spellStart"/>
        <w:r>
          <w:rPr>
            <w:rFonts w:ascii="Arial" w:eastAsia="Arial" w:hAnsi="Arial" w:cs="Arial"/>
            <w:color w:val="0000FF"/>
            <w:sz w:val="23"/>
            <w:szCs w:val="23"/>
            <w:u w:val="single"/>
          </w:rPr>
          <w:t>Turismabile</w:t>
        </w:r>
        <w:proofErr w:type="spellEnd"/>
      </w:hyperlink>
      <w:r>
        <w:rPr>
          <w:rFonts w:ascii="Arial" w:eastAsia="Arial" w:hAnsi="Arial" w:cs="Arial"/>
          <w:sz w:val="23"/>
          <w:szCs w:val="23"/>
        </w:rPr>
        <w:t xml:space="preserve"> platform, which provides detailed and up-to-date information on the accessibility of tourist services, and an updated transport system ensure seamless travel for all.</w:t>
      </w:r>
    </w:p>
    <w:p w14:paraId="17313F20" w14:textId="77777777" w:rsidR="002A74FF" w:rsidRDefault="00BF221F">
      <w:pPr>
        <w:spacing w:before="240" w:after="240"/>
        <w:jc w:val="both"/>
        <w:rPr>
          <w:rFonts w:ascii="Arial" w:eastAsia="Arial" w:hAnsi="Arial" w:cs="Arial"/>
          <w:b/>
          <w:sz w:val="23"/>
          <w:szCs w:val="23"/>
        </w:rPr>
      </w:pPr>
      <w:r>
        <w:rPr>
          <w:rFonts w:ascii="Arial" w:eastAsia="Arial" w:hAnsi="Arial" w:cs="Arial"/>
          <w:b/>
          <w:sz w:val="23"/>
          <w:szCs w:val="23"/>
        </w:rPr>
        <w:t>Driving Digital Innovation</w:t>
      </w:r>
    </w:p>
    <w:p w14:paraId="574F7EB9" w14:textId="77777777" w:rsidR="002A74FF" w:rsidRDefault="00BF221F">
      <w:pPr>
        <w:spacing w:before="240" w:after="240"/>
        <w:jc w:val="both"/>
        <w:rPr>
          <w:rFonts w:ascii="Arial" w:eastAsia="Arial" w:hAnsi="Arial" w:cs="Arial"/>
          <w:sz w:val="23"/>
          <w:szCs w:val="23"/>
        </w:rPr>
      </w:pPr>
      <w:r>
        <w:rPr>
          <w:rFonts w:ascii="Arial" w:eastAsia="Arial" w:hAnsi="Arial" w:cs="Arial"/>
          <w:sz w:val="23"/>
          <w:szCs w:val="23"/>
        </w:rPr>
        <w:t xml:space="preserve">Through strategic partnerships with technology organisations, Torino has positioned itself as a leader in digital tourism. Innovative services include AI and virtual reality (VR) applications that enhance museum experiences, offering immersive cultural journeys. Additionally, the introduction of a new integrated mobility app allows tourists and residents to plan their travels efficiently, streamlining urban mobility. The City of Torino actively supports the establishment and growth of business accelerators and public innovation hubs to promote smart city solutions. Key initiatives include </w:t>
      </w:r>
      <w:hyperlink r:id="rId16">
        <w:r>
          <w:rPr>
            <w:rFonts w:ascii="Arial" w:eastAsia="Arial" w:hAnsi="Arial" w:cs="Arial"/>
            <w:color w:val="1155CC"/>
            <w:sz w:val="23"/>
            <w:szCs w:val="23"/>
            <w:u w:val="single"/>
          </w:rPr>
          <w:t xml:space="preserve">Torino City Lab </w:t>
        </w:r>
      </w:hyperlink>
      <w:r>
        <w:rPr>
          <w:rFonts w:ascii="Arial" w:eastAsia="Arial" w:hAnsi="Arial" w:cs="Arial"/>
          <w:sz w:val="23"/>
          <w:szCs w:val="23"/>
        </w:rPr>
        <w:t xml:space="preserve">and </w:t>
      </w:r>
      <w:hyperlink r:id="rId17">
        <w:r>
          <w:rPr>
            <w:rFonts w:ascii="Arial" w:eastAsia="Arial" w:hAnsi="Arial" w:cs="Arial"/>
            <w:color w:val="1155CC"/>
            <w:sz w:val="23"/>
            <w:szCs w:val="23"/>
            <w:u w:val="single"/>
          </w:rPr>
          <w:t>CTE-Next</w:t>
        </w:r>
      </w:hyperlink>
      <w:r>
        <w:rPr>
          <w:rFonts w:ascii="Arial" w:eastAsia="Arial" w:hAnsi="Arial" w:cs="Arial"/>
          <w:sz w:val="23"/>
          <w:szCs w:val="23"/>
        </w:rPr>
        <w:t>.</w:t>
      </w:r>
    </w:p>
    <w:p w14:paraId="3F0DC786" w14:textId="0CDC13C6" w:rsidR="002A74FF" w:rsidRDefault="00BF221F" w:rsidP="007813B7">
      <w:pPr>
        <w:spacing w:before="240" w:after="240"/>
        <w:jc w:val="both"/>
        <w:rPr>
          <w:rFonts w:ascii="Arial" w:eastAsia="Arial" w:hAnsi="Arial" w:cs="Arial"/>
          <w:sz w:val="23"/>
          <w:szCs w:val="23"/>
        </w:rPr>
      </w:pPr>
      <w:r>
        <w:rPr>
          <w:rFonts w:ascii="Arial" w:eastAsia="Arial" w:hAnsi="Arial" w:cs="Arial"/>
          <w:sz w:val="23"/>
          <w:szCs w:val="23"/>
        </w:rPr>
        <w:t xml:space="preserve">As Torino continues to innovate, its commitment to sustainability, accessibility, digitalisation, and cultural vibrancy ensures it remains a model city for smart urban tourism development. </w:t>
      </w:r>
    </w:p>
    <w:p w14:paraId="0EAC2391" w14:textId="77777777" w:rsidR="002A74FF" w:rsidRDefault="00BF221F">
      <w:pPr>
        <w:pBdr>
          <w:top w:val="nil"/>
          <w:left w:val="nil"/>
          <w:bottom w:val="nil"/>
          <w:right w:val="nil"/>
          <w:between w:val="nil"/>
        </w:pBdr>
        <w:jc w:val="both"/>
        <w:rPr>
          <w:rFonts w:ascii="Arial" w:eastAsia="Arial" w:hAnsi="Arial" w:cs="Arial"/>
          <w:sz w:val="23"/>
          <w:szCs w:val="23"/>
        </w:rPr>
      </w:pPr>
      <w:r w:rsidRPr="007813B7">
        <w:rPr>
          <w:rFonts w:ascii="Arial" w:eastAsia="Arial" w:hAnsi="Arial" w:cs="Arial"/>
          <w:b/>
          <w:color w:val="000000"/>
          <w:sz w:val="23"/>
          <w:szCs w:val="23"/>
        </w:rPr>
        <w:t xml:space="preserve">Learn more - download the compilation of Smart Tourism Best Practices </w:t>
      </w:r>
      <w:hyperlink r:id="rId18">
        <w:r w:rsidRPr="007813B7">
          <w:rPr>
            <w:rFonts w:ascii="Arial" w:eastAsia="Arial" w:hAnsi="Arial" w:cs="Arial"/>
            <w:b/>
            <w:color w:val="0000FF"/>
            <w:sz w:val="23"/>
            <w:szCs w:val="23"/>
            <w:u w:val="single"/>
          </w:rPr>
          <w:t>here</w:t>
        </w:r>
      </w:hyperlink>
      <w:r w:rsidRPr="007813B7">
        <w:rPr>
          <w:rFonts w:ascii="Arial" w:eastAsia="Arial" w:hAnsi="Arial" w:cs="Arial"/>
          <w:b/>
          <w:color w:val="000000"/>
          <w:sz w:val="23"/>
          <w:szCs w:val="23"/>
        </w:rPr>
        <w:t>.</w:t>
      </w:r>
    </w:p>
    <w:p w14:paraId="7CDD3AE1" w14:textId="77777777" w:rsidR="002A74FF" w:rsidRDefault="002A74FF">
      <w:pPr>
        <w:pBdr>
          <w:top w:val="nil"/>
          <w:left w:val="nil"/>
          <w:bottom w:val="nil"/>
          <w:right w:val="nil"/>
          <w:between w:val="nil"/>
        </w:pBdr>
        <w:jc w:val="both"/>
        <w:rPr>
          <w:rFonts w:ascii="Arial" w:eastAsia="Arial" w:hAnsi="Arial" w:cs="Arial"/>
          <w:sz w:val="23"/>
          <w:szCs w:val="23"/>
        </w:rPr>
      </w:pPr>
    </w:p>
    <w:p w14:paraId="4E28B556" w14:textId="77777777" w:rsidR="002A74FF" w:rsidRDefault="00BF221F">
      <w:pPr>
        <w:pBdr>
          <w:top w:val="nil"/>
          <w:left w:val="nil"/>
          <w:bottom w:val="nil"/>
          <w:right w:val="nil"/>
          <w:between w:val="nil"/>
        </w:pBdr>
        <w:jc w:val="both"/>
        <w:rPr>
          <w:rFonts w:ascii="Arial" w:eastAsia="Arial" w:hAnsi="Arial" w:cs="Arial"/>
          <w:b/>
          <w:color w:val="000000"/>
          <w:sz w:val="23"/>
          <w:szCs w:val="23"/>
        </w:rPr>
      </w:pPr>
      <w:r>
        <w:rPr>
          <w:rFonts w:ascii="Arial" w:eastAsia="Arial" w:hAnsi="Arial" w:cs="Arial"/>
          <w:b/>
          <w:color w:val="000000"/>
          <w:sz w:val="23"/>
          <w:szCs w:val="23"/>
        </w:rPr>
        <w:t>The European Capital and Green Pioneer of Smart Tourism, Torino and Benidorm, at ITB Berlin 2025</w:t>
      </w:r>
    </w:p>
    <w:p w14:paraId="0AC177CA" w14:textId="77777777" w:rsidR="002A74FF" w:rsidRDefault="00BF221F">
      <w:pPr>
        <w:pBdr>
          <w:top w:val="nil"/>
          <w:left w:val="nil"/>
          <w:bottom w:val="nil"/>
          <w:right w:val="nil"/>
          <w:between w:val="nil"/>
        </w:pBdr>
        <w:spacing w:before="280" w:after="280" w:line="276" w:lineRule="auto"/>
        <w:jc w:val="both"/>
        <w:rPr>
          <w:rFonts w:ascii="Arial" w:eastAsia="Arial" w:hAnsi="Arial" w:cs="Arial"/>
          <w:b/>
          <w:color w:val="000000"/>
          <w:sz w:val="23"/>
          <w:szCs w:val="23"/>
        </w:rPr>
      </w:pPr>
      <w:r>
        <w:rPr>
          <w:rFonts w:ascii="Arial" w:eastAsia="Arial" w:hAnsi="Arial" w:cs="Arial"/>
          <w:noProof/>
          <w:color w:val="000000"/>
          <w:sz w:val="23"/>
          <w:szCs w:val="23"/>
          <w:highlight w:val="white"/>
        </w:rPr>
        <w:drawing>
          <wp:inline distT="0" distB="0" distL="0" distR="0" wp14:anchorId="522D973D" wp14:editId="3A0FDBFF">
            <wp:extent cx="5838437" cy="1634396"/>
            <wp:effectExtent l="0" t="0" r="0" b="0"/>
            <wp:docPr id="1991250107" name="image4.png" descr="Ein Bild, das Text, Menschliches Gesicht, Lächeln, Kleidung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0" name="image4.png" descr="Ein Bild, das Text, Menschliches Gesicht, Lächeln, Kleidung enthält.&#10;&#10;Automatisch generierte Beschreibung"/>
                    <pic:cNvPicPr preferRelativeResize="0"/>
                  </pic:nvPicPr>
                  <pic:blipFill>
                    <a:blip r:embed="rId19"/>
                    <a:srcRect/>
                    <a:stretch>
                      <a:fillRect/>
                    </a:stretch>
                  </pic:blipFill>
                  <pic:spPr>
                    <a:xfrm>
                      <a:off x="0" y="0"/>
                      <a:ext cx="5838437" cy="1634396"/>
                    </a:xfrm>
                    <a:prstGeom prst="rect">
                      <a:avLst/>
                    </a:prstGeom>
                    <a:ln/>
                  </pic:spPr>
                </pic:pic>
              </a:graphicData>
            </a:graphic>
          </wp:inline>
        </w:drawing>
      </w:r>
    </w:p>
    <w:p w14:paraId="3B1D482A" w14:textId="77777777" w:rsidR="002A74FF" w:rsidRDefault="00BF221F">
      <w:pPr>
        <w:pBdr>
          <w:top w:val="nil"/>
          <w:left w:val="nil"/>
          <w:bottom w:val="nil"/>
          <w:right w:val="nil"/>
          <w:between w:val="nil"/>
        </w:pBdr>
        <w:jc w:val="both"/>
        <w:rPr>
          <w:rFonts w:ascii="Arial" w:eastAsia="Arial" w:hAnsi="Arial" w:cs="Arial"/>
          <w:color w:val="000000"/>
          <w:sz w:val="23"/>
          <w:szCs w:val="23"/>
          <w:highlight w:val="white"/>
        </w:rPr>
      </w:pPr>
      <w:r>
        <w:rPr>
          <w:rFonts w:ascii="Arial" w:eastAsia="Arial" w:hAnsi="Arial" w:cs="Arial"/>
          <w:color w:val="000000"/>
          <w:sz w:val="23"/>
          <w:szCs w:val="23"/>
          <w:highlight w:val="white"/>
        </w:rPr>
        <w:t xml:space="preserve">As the 2025 European Capital of Smart Tourism, Torino will present its smart tourism practices at </w:t>
      </w:r>
      <w:r>
        <w:rPr>
          <w:rFonts w:ascii="Arial" w:eastAsia="Arial" w:hAnsi="Arial" w:cs="Arial"/>
          <w:b/>
          <w:color w:val="000000"/>
          <w:sz w:val="23"/>
          <w:szCs w:val="23"/>
          <w:highlight w:val="white"/>
        </w:rPr>
        <w:t>ITB Berlin</w:t>
      </w:r>
      <w:r>
        <w:rPr>
          <w:rFonts w:ascii="Arial" w:eastAsia="Arial" w:hAnsi="Arial" w:cs="Arial"/>
          <w:color w:val="000000"/>
          <w:sz w:val="23"/>
          <w:szCs w:val="23"/>
          <w:highlight w:val="white"/>
        </w:rPr>
        <w:t xml:space="preserve">. Visit its representatives at the </w:t>
      </w:r>
      <w:r>
        <w:rPr>
          <w:rFonts w:ascii="Arial" w:eastAsia="Arial" w:hAnsi="Arial" w:cs="Arial"/>
          <w:b/>
          <w:color w:val="000000"/>
          <w:sz w:val="23"/>
          <w:szCs w:val="23"/>
          <w:highlight w:val="white"/>
        </w:rPr>
        <w:t>Smart Tourism stand (Hall 2.1, Stand 103b) from 4-6 March 2025</w:t>
      </w:r>
      <w:r>
        <w:rPr>
          <w:rFonts w:ascii="Arial" w:eastAsia="Arial" w:hAnsi="Arial" w:cs="Arial"/>
          <w:color w:val="000000"/>
          <w:sz w:val="23"/>
          <w:szCs w:val="23"/>
          <w:highlight w:val="white"/>
        </w:rPr>
        <w:t xml:space="preserve"> and join the panel discussion on </w:t>
      </w:r>
      <w:r>
        <w:rPr>
          <w:rFonts w:ascii="Arial" w:eastAsia="Arial" w:hAnsi="Arial" w:cs="Arial"/>
          <w:color w:val="000000"/>
          <w:sz w:val="23"/>
          <w:szCs w:val="23"/>
        </w:rPr>
        <w:t>mega events as catalysts for destination development</w:t>
      </w:r>
      <w:r>
        <w:rPr>
          <w:rFonts w:ascii="Arial" w:eastAsia="Arial" w:hAnsi="Arial" w:cs="Arial"/>
          <w:color w:val="000000"/>
          <w:sz w:val="23"/>
          <w:szCs w:val="23"/>
          <w:highlight w:val="white"/>
        </w:rPr>
        <w:t xml:space="preserve"> </w:t>
      </w:r>
      <w:r>
        <w:rPr>
          <w:rFonts w:ascii="Arial" w:eastAsia="Arial" w:hAnsi="Arial" w:cs="Arial"/>
          <w:color w:val="000000"/>
          <w:sz w:val="23"/>
          <w:szCs w:val="23"/>
        </w:rPr>
        <w:t xml:space="preserve">at the ITB Congress </w:t>
      </w:r>
      <w:r>
        <w:rPr>
          <w:rFonts w:ascii="Arial" w:eastAsia="Arial" w:hAnsi="Arial" w:cs="Arial"/>
          <w:color w:val="000000"/>
          <w:sz w:val="23"/>
          <w:szCs w:val="23"/>
          <w:highlight w:val="white"/>
        </w:rPr>
        <w:t>on 5 March.</w:t>
      </w:r>
    </w:p>
    <w:p w14:paraId="6D664D8B" w14:textId="77777777" w:rsidR="002A74FF" w:rsidRDefault="00BF221F">
      <w:pPr>
        <w:pBdr>
          <w:top w:val="nil"/>
          <w:left w:val="nil"/>
          <w:bottom w:val="nil"/>
          <w:right w:val="nil"/>
          <w:between w:val="nil"/>
        </w:pBdr>
        <w:spacing w:before="280" w:after="280" w:line="276" w:lineRule="auto"/>
        <w:rPr>
          <w:rFonts w:ascii="Arial" w:eastAsia="Arial" w:hAnsi="Arial" w:cs="Arial"/>
          <w:b/>
          <w:color w:val="000000"/>
          <w:sz w:val="23"/>
          <w:szCs w:val="23"/>
        </w:rPr>
      </w:pPr>
      <w:r>
        <w:rPr>
          <w:rFonts w:ascii="Arial" w:eastAsia="Arial" w:hAnsi="Arial" w:cs="Arial"/>
          <w:b/>
          <w:color w:val="000000"/>
          <w:sz w:val="23"/>
          <w:szCs w:val="23"/>
        </w:rPr>
        <w:t>Information for press</w:t>
      </w:r>
    </w:p>
    <w:p w14:paraId="08B9C8FB" w14:textId="77777777" w:rsidR="002A74FF" w:rsidRDefault="00BF221F">
      <w:pPr>
        <w:pBdr>
          <w:top w:val="nil"/>
          <w:left w:val="nil"/>
          <w:bottom w:val="nil"/>
          <w:right w:val="nil"/>
          <w:between w:val="nil"/>
        </w:pBdr>
        <w:spacing w:line="276" w:lineRule="auto"/>
        <w:jc w:val="both"/>
        <w:rPr>
          <w:rFonts w:ascii="Arial" w:eastAsia="Arial" w:hAnsi="Arial" w:cs="Arial"/>
          <w:color w:val="000000"/>
          <w:sz w:val="23"/>
          <w:szCs w:val="23"/>
        </w:rPr>
      </w:pPr>
      <w:r>
        <w:rPr>
          <w:rFonts w:ascii="Arial" w:eastAsia="Arial" w:hAnsi="Arial" w:cs="Arial"/>
          <w:color w:val="000000"/>
          <w:sz w:val="23"/>
          <w:szCs w:val="23"/>
        </w:rPr>
        <w:t xml:space="preserve">For the </w:t>
      </w:r>
      <w:hyperlink r:id="rId20">
        <w:r>
          <w:rPr>
            <w:rFonts w:ascii="Arial" w:eastAsia="Arial" w:hAnsi="Arial" w:cs="Arial"/>
            <w:color w:val="0000FF"/>
            <w:sz w:val="23"/>
            <w:szCs w:val="23"/>
            <w:u w:val="single"/>
          </w:rPr>
          <w:t>latest updates</w:t>
        </w:r>
      </w:hyperlink>
      <w:r>
        <w:rPr>
          <w:rFonts w:ascii="Arial" w:eastAsia="Arial" w:hAnsi="Arial" w:cs="Arial"/>
          <w:color w:val="000000"/>
          <w:sz w:val="23"/>
          <w:szCs w:val="23"/>
        </w:rPr>
        <w:t xml:space="preserve"> on the European Smart Tourism, follow us on our </w:t>
      </w:r>
      <w:hyperlink r:id="rId21">
        <w:r>
          <w:rPr>
            <w:rFonts w:ascii="Arial" w:eastAsia="Arial" w:hAnsi="Arial" w:cs="Arial"/>
            <w:color w:val="0000FF"/>
            <w:sz w:val="23"/>
            <w:szCs w:val="23"/>
            <w:u w:val="single"/>
          </w:rPr>
          <w:t>website</w:t>
        </w:r>
      </w:hyperlink>
      <w:r>
        <w:rPr>
          <w:rFonts w:ascii="Arial" w:eastAsia="Arial" w:hAnsi="Arial" w:cs="Arial"/>
          <w:color w:val="000000"/>
          <w:sz w:val="23"/>
          <w:szCs w:val="23"/>
        </w:rPr>
        <w:t xml:space="preserve">, </w:t>
      </w:r>
      <w:hyperlink r:id="rId22">
        <w:r>
          <w:rPr>
            <w:rFonts w:ascii="Arial" w:eastAsia="Arial" w:hAnsi="Arial" w:cs="Arial"/>
            <w:color w:val="0000FF"/>
            <w:sz w:val="23"/>
            <w:szCs w:val="23"/>
            <w:u w:val="single"/>
          </w:rPr>
          <w:t>Facebook,</w:t>
        </w:r>
      </w:hyperlink>
      <w:r>
        <w:rPr>
          <w:rFonts w:ascii="Arial" w:eastAsia="Arial" w:hAnsi="Arial" w:cs="Arial"/>
          <w:color w:val="000000"/>
          <w:sz w:val="23"/>
          <w:szCs w:val="23"/>
        </w:rPr>
        <w:t xml:space="preserve"> or </w:t>
      </w:r>
      <w:hyperlink r:id="rId23">
        <w:r>
          <w:rPr>
            <w:rFonts w:ascii="Arial" w:eastAsia="Arial" w:hAnsi="Arial" w:cs="Arial"/>
            <w:color w:val="0000FF"/>
            <w:sz w:val="23"/>
            <w:szCs w:val="23"/>
            <w:u w:val="single"/>
          </w:rPr>
          <w:t>X</w:t>
        </w:r>
      </w:hyperlink>
      <w:r>
        <w:rPr>
          <w:rFonts w:ascii="Arial" w:eastAsia="Arial" w:hAnsi="Arial" w:cs="Arial"/>
          <w:color w:val="000000"/>
          <w:sz w:val="23"/>
          <w:szCs w:val="23"/>
        </w:rPr>
        <w:t xml:space="preserve">, and subscribe to our </w:t>
      </w:r>
      <w:hyperlink r:id="rId24">
        <w:r>
          <w:rPr>
            <w:rFonts w:ascii="Arial" w:eastAsia="Arial" w:hAnsi="Arial" w:cs="Arial"/>
            <w:color w:val="0000FF"/>
            <w:sz w:val="23"/>
            <w:szCs w:val="23"/>
            <w:u w:val="single"/>
          </w:rPr>
          <w:t>podcast series</w:t>
        </w:r>
      </w:hyperlink>
      <w:r>
        <w:rPr>
          <w:rFonts w:ascii="Arial" w:eastAsia="Arial" w:hAnsi="Arial" w:cs="Arial"/>
          <w:color w:val="000000"/>
          <w:sz w:val="23"/>
          <w:szCs w:val="23"/>
        </w:rPr>
        <w:t xml:space="preserve">. </w:t>
      </w:r>
    </w:p>
    <w:p w14:paraId="5A6005D8" w14:textId="77777777" w:rsidR="002A74FF" w:rsidRDefault="002A74FF">
      <w:pPr>
        <w:spacing w:line="276" w:lineRule="auto"/>
        <w:jc w:val="both"/>
        <w:rPr>
          <w:rFonts w:ascii="Arial" w:eastAsia="Arial" w:hAnsi="Arial" w:cs="Arial"/>
          <w:b/>
          <w:sz w:val="23"/>
          <w:szCs w:val="23"/>
        </w:rPr>
      </w:pPr>
    </w:p>
    <w:p w14:paraId="30CD264E" w14:textId="77777777" w:rsidR="002A74FF" w:rsidRDefault="00BF221F">
      <w:pPr>
        <w:spacing w:line="276" w:lineRule="auto"/>
        <w:jc w:val="both"/>
        <w:rPr>
          <w:rFonts w:ascii="Arial" w:eastAsia="Arial" w:hAnsi="Arial" w:cs="Arial"/>
          <w:b/>
          <w:sz w:val="23"/>
          <w:szCs w:val="23"/>
        </w:rPr>
      </w:pPr>
      <w:r>
        <w:rPr>
          <w:rFonts w:ascii="Arial" w:eastAsia="Arial" w:hAnsi="Arial" w:cs="Arial"/>
          <w:b/>
          <w:sz w:val="23"/>
          <w:szCs w:val="23"/>
        </w:rPr>
        <w:t xml:space="preserve">For further press information, contact: </w:t>
      </w:r>
    </w:p>
    <w:p w14:paraId="49435B52" w14:textId="77777777" w:rsidR="002A74FF" w:rsidRDefault="002A74FF">
      <w:pPr>
        <w:spacing w:line="276" w:lineRule="auto"/>
        <w:jc w:val="both"/>
        <w:rPr>
          <w:rFonts w:ascii="Arial" w:eastAsia="Arial" w:hAnsi="Arial" w:cs="Arial"/>
          <w:b/>
          <w:sz w:val="23"/>
          <w:szCs w:val="23"/>
        </w:rPr>
      </w:pPr>
    </w:p>
    <w:p w14:paraId="38134297" w14:textId="01D4A7D2" w:rsidR="002A74FF" w:rsidRPr="009A3EDD" w:rsidRDefault="00BF221F">
      <w:pPr>
        <w:spacing w:after="120"/>
        <w:jc w:val="both"/>
        <w:rPr>
          <w:rFonts w:ascii="Arial" w:eastAsia="Arial" w:hAnsi="Arial" w:cs="Arial"/>
          <w:b/>
          <w:sz w:val="23"/>
          <w:szCs w:val="23"/>
          <w:lang w:val="de-DE"/>
        </w:rPr>
      </w:pPr>
      <w:r w:rsidRPr="009A3EDD">
        <w:rPr>
          <w:rFonts w:ascii="Arial" w:eastAsia="Arial" w:hAnsi="Arial" w:cs="Arial"/>
          <w:color w:val="000000"/>
          <w:sz w:val="23"/>
          <w:szCs w:val="23"/>
          <w:lang w:val="de-DE"/>
        </w:rPr>
        <w:t xml:space="preserve">EU Smart </w:t>
      </w:r>
      <w:proofErr w:type="spellStart"/>
      <w:r w:rsidRPr="009A3EDD">
        <w:rPr>
          <w:rFonts w:ascii="Arial" w:eastAsia="Arial" w:hAnsi="Arial" w:cs="Arial"/>
          <w:color w:val="000000"/>
          <w:sz w:val="23"/>
          <w:szCs w:val="23"/>
          <w:lang w:val="de-DE"/>
        </w:rPr>
        <w:t>Tourism</w:t>
      </w:r>
      <w:proofErr w:type="spellEnd"/>
      <w:r w:rsidRPr="009A3EDD">
        <w:rPr>
          <w:rFonts w:ascii="Arial" w:eastAsia="Arial" w:hAnsi="Arial" w:cs="Arial"/>
          <w:color w:val="000000"/>
          <w:sz w:val="23"/>
          <w:szCs w:val="23"/>
          <w:lang w:val="de-DE"/>
        </w:rPr>
        <w:t xml:space="preserve"> </w:t>
      </w:r>
      <w:proofErr w:type="spellStart"/>
      <w:r w:rsidRPr="009A3EDD">
        <w:rPr>
          <w:rFonts w:ascii="Arial" w:eastAsia="Arial" w:hAnsi="Arial" w:cs="Arial"/>
          <w:color w:val="000000"/>
          <w:sz w:val="23"/>
          <w:szCs w:val="23"/>
          <w:lang w:val="de-DE"/>
        </w:rPr>
        <w:t>Secretariat</w:t>
      </w:r>
      <w:proofErr w:type="spellEnd"/>
      <w:r w:rsidRPr="009A3EDD">
        <w:rPr>
          <w:rFonts w:ascii="Arial" w:eastAsia="Arial" w:hAnsi="Arial" w:cs="Arial"/>
          <w:color w:val="000000"/>
          <w:sz w:val="23"/>
          <w:szCs w:val="23"/>
          <w:lang w:val="de-DE"/>
        </w:rPr>
        <w:t>:</w:t>
      </w:r>
      <w:r w:rsidR="00CB3D2B">
        <w:rPr>
          <w:rFonts w:ascii="Arial" w:eastAsia="Arial" w:hAnsi="Arial" w:cs="Arial"/>
          <w:color w:val="000000"/>
          <w:sz w:val="23"/>
          <w:szCs w:val="23"/>
          <w:lang w:val="de-DE"/>
        </w:rPr>
        <w:tab/>
      </w:r>
      <w:r w:rsidRPr="009A3EDD">
        <w:rPr>
          <w:lang w:val="de-DE"/>
        </w:rPr>
        <w:br/>
      </w:r>
      <w:hyperlink r:id="rId25">
        <w:r w:rsidRPr="009A3EDD">
          <w:rPr>
            <w:rFonts w:ascii="Arial" w:eastAsia="Arial" w:hAnsi="Arial" w:cs="Arial"/>
            <w:color w:val="0000FF"/>
            <w:sz w:val="23"/>
            <w:szCs w:val="23"/>
            <w:u w:val="single"/>
            <w:lang w:val="de-DE"/>
          </w:rPr>
          <w:t>info@SmartTourismCapital.eu</w:t>
        </w:r>
      </w:hyperlink>
      <w:r w:rsidRPr="009A3EDD">
        <w:rPr>
          <w:rFonts w:ascii="Arial" w:eastAsia="Arial" w:hAnsi="Arial" w:cs="Arial"/>
          <w:color w:val="000000"/>
          <w:sz w:val="23"/>
          <w:szCs w:val="23"/>
          <w:lang w:val="de-DE"/>
        </w:rPr>
        <w:t>, +49 (0) 30</w:t>
      </w:r>
      <w:r w:rsidR="00CB3D2B" w:rsidRPr="00CB3D2B">
        <w:rPr>
          <w:rFonts w:ascii="Arial" w:eastAsia="Arial" w:hAnsi="Arial" w:cs="Arial"/>
          <w:color w:val="000000"/>
          <w:sz w:val="23"/>
          <w:szCs w:val="23"/>
          <w:lang w:val="de-DE"/>
        </w:rPr>
        <w:t xml:space="preserve"> 70</w:t>
      </w:r>
      <w:r w:rsidR="00CB3D2B">
        <w:rPr>
          <w:rFonts w:ascii="Arial" w:eastAsia="Arial" w:hAnsi="Arial" w:cs="Arial"/>
          <w:color w:val="000000"/>
          <w:sz w:val="23"/>
          <w:szCs w:val="23"/>
          <w:lang w:val="de-DE"/>
        </w:rPr>
        <w:t xml:space="preserve"> </w:t>
      </w:r>
      <w:r w:rsidR="00CB3D2B" w:rsidRPr="00CB3D2B">
        <w:rPr>
          <w:rFonts w:ascii="Arial" w:eastAsia="Arial" w:hAnsi="Arial" w:cs="Arial"/>
          <w:color w:val="000000"/>
          <w:sz w:val="23"/>
          <w:szCs w:val="23"/>
          <w:lang w:val="de-DE"/>
        </w:rPr>
        <w:t>01</w:t>
      </w:r>
      <w:r w:rsidR="00CB3D2B">
        <w:rPr>
          <w:rFonts w:ascii="Arial" w:eastAsia="Arial" w:hAnsi="Arial" w:cs="Arial"/>
          <w:color w:val="000000"/>
          <w:sz w:val="23"/>
          <w:szCs w:val="23"/>
          <w:lang w:val="de-DE"/>
        </w:rPr>
        <w:t xml:space="preserve"> </w:t>
      </w:r>
      <w:r w:rsidR="00CB3D2B" w:rsidRPr="00CB3D2B">
        <w:rPr>
          <w:rFonts w:ascii="Arial" w:eastAsia="Arial" w:hAnsi="Arial" w:cs="Arial"/>
          <w:color w:val="000000"/>
          <w:sz w:val="23"/>
          <w:szCs w:val="23"/>
          <w:lang w:val="de-DE"/>
        </w:rPr>
        <w:t>86</w:t>
      </w:r>
      <w:r w:rsidR="00CB3D2B">
        <w:rPr>
          <w:rFonts w:ascii="Arial" w:eastAsia="Arial" w:hAnsi="Arial" w:cs="Arial"/>
          <w:color w:val="000000"/>
          <w:sz w:val="23"/>
          <w:szCs w:val="23"/>
          <w:lang w:val="de-DE"/>
        </w:rPr>
        <w:t xml:space="preserve"> </w:t>
      </w:r>
      <w:r w:rsidR="00CB3D2B" w:rsidRPr="00CB3D2B">
        <w:rPr>
          <w:rFonts w:ascii="Arial" w:eastAsia="Arial" w:hAnsi="Arial" w:cs="Arial"/>
          <w:color w:val="000000"/>
          <w:sz w:val="23"/>
          <w:szCs w:val="23"/>
          <w:lang w:val="de-DE"/>
        </w:rPr>
        <w:t>707</w:t>
      </w:r>
    </w:p>
    <w:p w14:paraId="55EE609D" w14:textId="77777777" w:rsidR="002A74FF" w:rsidRDefault="00BF221F">
      <w:pPr>
        <w:pBdr>
          <w:top w:val="nil"/>
          <w:left w:val="nil"/>
          <w:bottom w:val="nil"/>
          <w:right w:val="nil"/>
          <w:between w:val="nil"/>
        </w:pBdr>
        <w:spacing w:before="280" w:after="280" w:line="276" w:lineRule="auto"/>
        <w:jc w:val="both"/>
        <w:rPr>
          <w:rFonts w:ascii="Arial" w:eastAsia="Arial" w:hAnsi="Arial" w:cs="Arial"/>
          <w:b/>
          <w:color w:val="000000"/>
          <w:sz w:val="23"/>
          <w:szCs w:val="23"/>
        </w:rPr>
      </w:pPr>
      <w:r>
        <w:rPr>
          <w:rFonts w:ascii="Arial" w:eastAsia="Arial" w:hAnsi="Arial" w:cs="Arial"/>
          <w:b/>
          <w:color w:val="000000"/>
          <w:sz w:val="23"/>
          <w:szCs w:val="23"/>
        </w:rPr>
        <w:t xml:space="preserve">Notes to Editors: </w:t>
      </w:r>
    </w:p>
    <w:p w14:paraId="34FD44FF" w14:textId="77777777" w:rsidR="002A74FF" w:rsidRDefault="00BF221F">
      <w:pPr>
        <w:numPr>
          <w:ilvl w:val="0"/>
          <w:numId w:val="1"/>
        </w:numPr>
        <w:pBdr>
          <w:top w:val="nil"/>
          <w:left w:val="nil"/>
          <w:bottom w:val="nil"/>
          <w:right w:val="nil"/>
          <w:between w:val="nil"/>
        </w:pBdr>
        <w:spacing w:before="280"/>
        <w:jc w:val="both"/>
        <w:rPr>
          <w:rFonts w:ascii="Arial" w:eastAsia="Arial" w:hAnsi="Arial" w:cs="Arial"/>
          <w:color w:val="000000"/>
        </w:rPr>
      </w:pPr>
      <w:r>
        <w:rPr>
          <w:rFonts w:ascii="Arial" w:eastAsia="Arial" w:hAnsi="Arial" w:cs="Arial"/>
          <w:color w:val="000000"/>
        </w:rPr>
        <w:t>Smart tourism responds to new challenges and demands in a fast-changing sector, including the expectation of digital information, products, and services; equal opportunities and access for all visitors; sustainable development of the local area; and support to creative industries and local talent.</w:t>
      </w:r>
    </w:p>
    <w:p w14:paraId="734CBBEE" w14:textId="77777777" w:rsidR="002A74FF" w:rsidRDefault="00BF221F">
      <w:pPr>
        <w:numPr>
          <w:ilvl w:val="0"/>
          <w:numId w:val="1"/>
        </w:num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In 2024, out of 21 destinations across 10 countries, the European Jury selected Torino for the 2025 European Capital of Smart Tourism title and Benidorm for the 2025 European Green Pioneer of Smart Tourism title. In 2023, out of 40 destinations across 21 countries, the European Jury selected Dublin for the 2024 European Capital of Smart Tourism title and Grosseto for the 2024 European Green Pioneer of Smart Tourism title. In 2022, from amongst 29 EU cities which applied, </w:t>
      </w:r>
      <w:proofErr w:type="spellStart"/>
      <w:r>
        <w:rPr>
          <w:rFonts w:ascii="Arial" w:eastAsia="Arial" w:hAnsi="Arial" w:cs="Arial"/>
          <w:color w:val="000000"/>
        </w:rPr>
        <w:t>Pafos</w:t>
      </w:r>
      <w:proofErr w:type="spellEnd"/>
      <w:r>
        <w:rPr>
          <w:rFonts w:ascii="Arial" w:eastAsia="Arial" w:hAnsi="Arial" w:cs="Arial"/>
          <w:color w:val="000000"/>
        </w:rPr>
        <w:t xml:space="preserve"> and Seville were selected as the European Capitals of Smart Tourism in 2023. 2021, from 30 EU cities which applied, Bordeaux and </w:t>
      </w:r>
      <w:proofErr w:type="spellStart"/>
      <w:r>
        <w:rPr>
          <w:rFonts w:ascii="Arial" w:eastAsia="Arial" w:hAnsi="Arial" w:cs="Arial"/>
          <w:color w:val="000000"/>
        </w:rPr>
        <w:t>València</w:t>
      </w:r>
      <w:proofErr w:type="spellEnd"/>
      <w:r>
        <w:rPr>
          <w:rFonts w:ascii="Arial" w:eastAsia="Arial" w:hAnsi="Arial" w:cs="Arial"/>
          <w:color w:val="000000"/>
        </w:rPr>
        <w:t xml:space="preserve"> won the title of European Capitals of Smart Tourism 2022. In 2019, amongst 35 EU cities which applied, Málaga and Gothenburg stood out and were selected as the European Capitals of Smart Tourism 2020. In 2018, amongst 38 EU cities, Helsinki and Lyon stood out and were selected the European Capitals of Smart Tourism 2019. Previous winners of European Destinations of Excellence (EDEN) include Kranj in 2023 and </w:t>
      </w:r>
      <w:proofErr w:type="spellStart"/>
      <w:r>
        <w:rPr>
          <w:rFonts w:ascii="Arial" w:eastAsia="Arial" w:hAnsi="Arial" w:cs="Arial"/>
          <w:color w:val="000000"/>
        </w:rPr>
        <w:t>Middelfart</w:t>
      </w:r>
      <w:proofErr w:type="spellEnd"/>
      <w:r>
        <w:rPr>
          <w:rFonts w:ascii="Arial" w:eastAsia="Arial" w:hAnsi="Arial" w:cs="Arial"/>
          <w:color w:val="000000"/>
        </w:rPr>
        <w:t xml:space="preserve"> in 2022. </w:t>
      </w:r>
    </w:p>
    <w:p w14:paraId="61D29CBC" w14:textId="77777777" w:rsidR="002A74FF" w:rsidRDefault="00BF221F">
      <w:pPr>
        <w:numPr>
          <w:ilvl w:val="0"/>
          <w:numId w:val="1"/>
        </w:num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The 2024 European Capital and Green Pioneer of Smart Tourism Dublin and Grosseto provide a series of smart tourism experiences that they are continuing to develop and expand upon. </w:t>
      </w:r>
    </w:p>
    <w:p w14:paraId="67D3BB20" w14:textId="77777777" w:rsidR="002A74FF" w:rsidRDefault="00BF221F">
      <w:pPr>
        <w:numPr>
          <w:ilvl w:val="0"/>
          <w:numId w:val="1"/>
        </w:num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For more information and insights on the EU’s ongoing efforts in promoting and shaping the future of sustainable tourism, including the ‘Sustainable EU Tourism – Shaping the Future of Tourism’ initiative and the Transition Pathway for Tourism, please visit </w:t>
      </w:r>
      <w:hyperlink r:id="rId26" w:anchor=":~:text=The%2520">
        <w:r>
          <w:rPr>
            <w:rFonts w:ascii="Arial" w:eastAsia="Arial" w:hAnsi="Arial" w:cs="Arial"/>
            <w:color w:val="0000FF"/>
            <w:u w:val="single"/>
          </w:rPr>
          <w:t>Sustainable EU Tourism</w:t>
        </w:r>
      </w:hyperlink>
      <w:r>
        <w:rPr>
          <w:rFonts w:ascii="Arial" w:eastAsia="Arial" w:hAnsi="Arial" w:cs="Arial"/>
          <w:color w:val="000000"/>
        </w:rPr>
        <w:t xml:space="preserve">. </w:t>
      </w:r>
    </w:p>
    <w:p w14:paraId="40BEAADE" w14:textId="77777777" w:rsidR="002A74FF" w:rsidRDefault="00BF221F">
      <w:pPr>
        <w:pBdr>
          <w:top w:val="nil"/>
          <w:left w:val="nil"/>
          <w:bottom w:val="nil"/>
          <w:right w:val="nil"/>
          <w:between w:val="nil"/>
        </w:pBdr>
        <w:spacing w:line="276" w:lineRule="auto"/>
        <w:ind w:left="360"/>
        <w:jc w:val="center"/>
        <w:rPr>
          <w:rFonts w:ascii="Arial" w:eastAsia="Arial" w:hAnsi="Arial" w:cs="Arial"/>
          <w:color w:val="000000"/>
          <w:sz w:val="23"/>
          <w:szCs w:val="23"/>
        </w:rPr>
      </w:pPr>
      <w:r>
        <w:rPr>
          <w:rFonts w:ascii="Times New Roman" w:eastAsia="Times New Roman" w:hAnsi="Times New Roman" w:cs="Times New Roman"/>
          <w:noProof/>
          <w:color w:val="000000"/>
          <w:sz w:val="24"/>
          <w:szCs w:val="24"/>
        </w:rPr>
        <w:drawing>
          <wp:inline distT="0" distB="0" distL="0" distR="0" wp14:anchorId="0D77A181" wp14:editId="417B7980">
            <wp:extent cx="3295476" cy="2198088"/>
            <wp:effectExtent l="0" t="0" r="0" b="0"/>
            <wp:docPr id="1991250109" name="image2.jpg" descr="Torino"/>
            <wp:cNvGraphicFramePr/>
            <a:graphic xmlns:a="http://schemas.openxmlformats.org/drawingml/2006/main">
              <a:graphicData uri="http://schemas.openxmlformats.org/drawingml/2006/picture">
                <pic:pic xmlns:pic="http://schemas.openxmlformats.org/drawingml/2006/picture">
                  <pic:nvPicPr>
                    <pic:cNvPr id="0" name="image2.jpg" descr="Torino"/>
                    <pic:cNvPicPr preferRelativeResize="0"/>
                  </pic:nvPicPr>
                  <pic:blipFill>
                    <a:blip r:embed="rId27"/>
                    <a:srcRect/>
                    <a:stretch>
                      <a:fillRect/>
                    </a:stretch>
                  </pic:blipFill>
                  <pic:spPr>
                    <a:xfrm>
                      <a:off x="0" y="0"/>
                      <a:ext cx="3295476" cy="2198088"/>
                    </a:xfrm>
                    <a:prstGeom prst="rect">
                      <a:avLst/>
                    </a:prstGeom>
                    <a:ln/>
                  </pic:spPr>
                </pic:pic>
              </a:graphicData>
            </a:graphic>
          </wp:inline>
        </w:drawing>
      </w:r>
    </w:p>
    <w:p w14:paraId="6DADE43B" w14:textId="77777777" w:rsidR="002A74FF" w:rsidRDefault="002A74FF">
      <w:pPr>
        <w:pBdr>
          <w:top w:val="nil"/>
          <w:left w:val="nil"/>
          <w:bottom w:val="nil"/>
          <w:right w:val="nil"/>
          <w:between w:val="nil"/>
        </w:pBdr>
        <w:spacing w:line="276" w:lineRule="auto"/>
        <w:ind w:left="360"/>
        <w:jc w:val="center"/>
        <w:rPr>
          <w:rFonts w:ascii="Arial" w:eastAsia="Arial" w:hAnsi="Arial" w:cs="Arial"/>
          <w:color w:val="000000"/>
          <w:sz w:val="23"/>
          <w:szCs w:val="23"/>
        </w:rPr>
      </w:pPr>
    </w:p>
    <w:p w14:paraId="4319A69E" w14:textId="77777777" w:rsidR="002A74FF" w:rsidRDefault="00BF221F">
      <w:pPr>
        <w:pBdr>
          <w:top w:val="nil"/>
          <w:left w:val="nil"/>
          <w:bottom w:val="nil"/>
          <w:right w:val="nil"/>
          <w:between w:val="nil"/>
        </w:pBdr>
        <w:spacing w:line="276" w:lineRule="auto"/>
        <w:jc w:val="center"/>
        <w:rPr>
          <w:rFonts w:ascii="Arial" w:eastAsia="Arial" w:hAnsi="Arial" w:cs="Arial"/>
          <w:color w:val="000000"/>
          <w:sz w:val="22"/>
          <w:szCs w:val="22"/>
        </w:rPr>
      </w:pPr>
      <w:r>
        <w:rPr>
          <w:rFonts w:ascii="Arial" w:eastAsia="Arial" w:hAnsi="Arial" w:cs="Arial"/>
          <w:color w:val="000000"/>
          <w:sz w:val="22"/>
          <w:szCs w:val="22"/>
        </w:rPr>
        <w:t xml:space="preserve">Torino blends heritage sites and modern tourist experiences. A view of the city with its historic buildings and the surrounding Alpine mountains, </w:t>
      </w:r>
      <w:r>
        <w:rPr>
          <w:rFonts w:ascii="Arial" w:eastAsia="Arial" w:hAnsi="Arial" w:cs="Arial"/>
          <w:color w:val="000000"/>
          <w:sz w:val="22"/>
          <w:szCs w:val="22"/>
          <w:highlight w:val="white"/>
        </w:rPr>
        <w:t>© City/Municipality of Torino</w:t>
      </w:r>
    </w:p>
    <w:p w14:paraId="4A19C68D" w14:textId="77777777" w:rsidR="002A74FF" w:rsidRDefault="002A74FF">
      <w:pPr>
        <w:pBdr>
          <w:top w:val="nil"/>
          <w:left w:val="nil"/>
          <w:bottom w:val="nil"/>
          <w:right w:val="nil"/>
          <w:between w:val="nil"/>
        </w:pBdr>
        <w:spacing w:line="276" w:lineRule="auto"/>
        <w:ind w:left="720"/>
        <w:jc w:val="both"/>
        <w:rPr>
          <w:rFonts w:ascii="Arial" w:eastAsia="Arial" w:hAnsi="Arial" w:cs="Arial"/>
          <w:b/>
          <w:color w:val="000000"/>
          <w:sz w:val="23"/>
          <w:szCs w:val="23"/>
        </w:rPr>
      </w:pPr>
    </w:p>
    <w:p w14:paraId="59E2F02E"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noProof/>
          <w:color w:val="000000"/>
          <w:sz w:val="22"/>
          <w:szCs w:val="22"/>
        </w:rPr>
        <w:lastRenderedPageBreak/>
        <w:drawing>
          <wp:inline distT="0" distB="0" distL="0" distR="0" wp14:anchorId="38F100B6" wp14:editId="10B51E76">
            <wp:extent cx="3443734" cy="2301208"/>
            <wp:effectExtent l="0" t="0" r="0" b="0"/>
            <wp:docPr id="1991250108" name="image6.jpg" descr="Ein Bild, das draußen, Himmel, Person, Gebäude enthält.&#10;&#10;KI-generierte Inhalte können fehlerhaft sein."/>
            <wp:cNvGraphicFramePr/>
            <a:graphic xmlns:a="http://schemas.openxmlformats.org/drawingml/2006/main">
              <a:graphicData uri="http://schemas.openxmlformats.org/drawingml/2006/picture">
                <pic:pic xmlns:pic="http://schemas.openxmlformats.org/drawingml/2006/picture">
                  <pic:nvPicPr>
                    <pic:cNvPr id="0" name="image6.jpg" descr="Ein Bild, das draußen, Himmel, Person, Gebäude enthält.&#10;&#10;KI-generierte Inhalte können fehlerhaft sein."/>
                    <pic:cNvPicPr preferRelativeResize="0"/>
                  </pic:nvPicPr>
                  <pic:blipFill>
                    <a:blip r:embed="rId28"/>
                    <a:srcRect/>
                    <a:stretch>
                      <a:fillRect/>
                    </a:stretch>
                  </pic:blipFill>
                  <pic:spPr>
                    <a:xfrm>
                      <a:off x="0" y="0"/>
                      <a:ext cx="3443734" cy="2301208"/>
                    </a:xfrm>
                    <a:prstGeom prst="rect">
                      <a:avLst/>
                    </a:prstGeom>
                    <a:ln/>
                  </pic:spPr>
                </pic:pic>
              </a:graphicData>
            </a:graphic>
          </wp:inline>
        </w:drawing>
      </w:r>
      <w:r>
        <w:rPr>
          <w:rFonts w:ascii="Arial" w:eastAsia="Arial" w:hAnsi="Arial" w:cs="Arial"/>
          <w:color w:val="000000"/>
          <w:sz w:val="22"/>
          <w:szCs w:val="22"/>
        </w:rPr>
        <w:t> </w:t>
      </w:r>
    </w:p>
    <w:p w14:paraId="7224F032"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color w:val="000000"/>
          <w:sz w:val="22"/>
          <w:szCs w:val="22"/>
        </w:rPr>
        <w:t>Cultural exploration, such as that at the Royal Palace, is made possible by Torino’s accessible and seamless travel system © City of Torino </w:t>
      </w:r>
    </w:p>
    <w:p w14:paraId="0E1FA60D" w14:textId="77777777" w:rsidR="002A74FF" w:rsidRDefault="002A74FF">
      <w:pPr>
        <w:pBdr>
          <w:top w:val="nil"/>
          <w:left w:val="nil"/>
          <w:bottom w:val="nil"/>
          <w:right w:val="nil"/>
          <w:between w:val="nil"/>
        </w:pBdr>
        <w:jc w:val="center"/>
        <w:rPr>
          <w:rFonts w:ascii="Arial" w:eastAsia="Arial" w:hAnsi="Arial" w:cs="Arial"/>
          <w:color w:val="000000"/>
          <w:sz w:val="22"/>
          <w:szCs w:val="22"/>
        </w:rPr>
      </w:pPr>
    </w:p>
    <w:p w14:paraId="6F320C2C"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noProof/>
          <w:color w:val="000000"/>
          <w:sz w:val="22"/>
          <w:szCs w:val="22"/>
        </w:rPr>
        <w:drawing>
          <wp:inline distT="0" distB="0" distL="0" distR="0" wp14:anchorId="0F5E4E44" wp14:editId="2FED3F6D">
            <wp:extent cx="3435200" cy="1928655"/>
            <wp:effectExtent l="0" t="0" r="0" b="0"/>
            <wp:docPr id="1991250111" name="image5.jpg" descr="A person standing on a bridge looking at a river&#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5.jpg" descr="A person standing on a bridge looking at a river&#10;&#10;Description automatically generated"/>
                    <pic:cNvPicPr preferRelativeResize="0"/>
                  </pic:nvPicPr>
                  <pic:blipFill>
                    <a:blip r:embed="rId29"/>
                    <a:srcRect/>
                    <a:stretch>
                      <a:fillRect/>
                    </a:stretch>
                  </pic:blipFill>
                  <pic:spPr>
                    <a:xfrm>
                      <a:off x="0" y="0"/>
                      <a:ext cx="3435200" cy="1928655"/>
                    </a:xfrm>
                    <a:prstGeom prst="rect">
                      <a:avLst/>
                    </a:prstGeom>
                    <a:ln/>
                  </pic:spPr>
                </pic:pic>
              </a:graphicData>
            </a:graphic>
          </wp:inline>
        </w:drawing>
      </w:r>
      <w:r>
        <w:rPr>
          <w:rFonts w:ascii="Arial" w:eastAsia="Arial" w:hAnsi="Arial" w:cs="Arial"/>
          <w:color w:val="000000"/>
          <w:sz w:val="22"/>
          <w:szCs w:val="22"/>
        </w:rPr>
        <w:t> </w:t>
      </w:r>
    </w:p>
    <w:p w14:paraId="6E09F0D0"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color w:val="000000"/>
          <w:sz w:val="22"/>
          <w:szCs w:val="22"/>
        </w:rPr>
        <w:t xml:space="preserve">By offering eco-friendly routes, such as </w:t>
      </w:r>
      <w:proofErr w:type="spellStart"/>
      <w:r>
        <w:rPr>
          <w:rFonts w:ascii="Arial" w:eastAsia="Arial" w:hAnsi="Arial" w:cs="Arial"/>
          <w:color w:val="000000"/>
          <w:sz w:val="22"/>
          <w:szCs w:val="22"/>
        </w:rPr>
        <w:t>CoronaVerde</w:t>
      </w:r>
      <w:proofErr w:type="spellEnd"/>
      <w:r>
        <w:rPr>
          <w:rFonts w:ascii="Arial" w:eastAsia="Arial" w:hAnsi="Arial" w:cs="Arial"/>
          <w:color w:val="000000"/>
          <w:sz w:val="22"/>
          <w:szCs w:val="22"/>
        </w:rPr>
        <w:t>, connecting parks and UNESCO sites, the city promotes active and sustainable tourism © Municipality of Torino </w:t>
      </w:r>
    </w:p>
    <w:p w14:paraId="0E684D15" w14:textId="77777777" w:rsidR="002A74FF" w:rsidRDefault="002A74FF">
      <w:pPr>
        <w:pBdr>
          <w:top w:val="nil"/>
          <w:left w:val="nil"/>
          <w:bottom w:val="nil"/>
          <w:right w:val="nil"/>
          <w:between w:val="nil"/>
        </w:pBdr>
        <w:jc w:val="center"/>
        <w:rPr>
          <w:rFonts w:ascii="Arial" w:eastAsia="Arial" w:hAnsi="Arial" w:cs="Arial"/>
          <w:color w:val="000000"/>
          <w:sz w:val="22"/>
          <w:szCs w:val="22"/>
        </w:rPr>
      </w:pPr>
    </w:p>
    <w:p w14:paraId="5261D94C" w14:textId="77777777" w:rsidR="002A74FF" w:rsidRDefault="00BF221F">
      <w:pPr>
        <w:pBdr>
          <w:top w:val="nil"/>
          <w:left w:val="nil"/>
          <w:bottom w:val="nil"/>
          <w:right w:val="nil"/>
          <w:between w:val="nil"/>
        </w:pBdr>
        <w:spacing w:line="276" w:lineRule="auto"/>
        <w:jc w:val="center"/>
        <w:rPr>
          <w:rFonts w:ascii="Arial" w:eastAsia="Arial" w:hAnsi="Arial" w:cs="Arial"/>
          <w:color w:val="000000"/>
          <w:sz w:val="22"/>
          <w:szCs w:val="22"/>
        </w:rPr>
      </w:pPr>
      <w:r>
        <w:rPr>
          <w:rFonts w:ascii="Arial" w:eastAsia="Arial" w:hAnsi="Arial" w:cs="Arial"/>
          <w:noProof/>
          <w:color w:val="000000"/>
          <w:sz w:val="22"/>
          <w:szCs w:val="22"/>
        </w:rPr>
        <w:drawing>
          <wp:inline distT="0" distB="0" distL="0" distR="0" wp14:anchorId="3BA6FF55" wp14:editId="109E2557">
            <wp:extent cx="4243686" cy="2654199"/>
            <wp:effectExtent l="0" t="0" r="0" b="0"/>
            <wp:docPr id="1991250110" name="image3.jpg" descr="Torino"/>
            <wp:cNvGraphicFramePr/>
            <a:graphic xmlns:a="http://schemas.openxmlformats.org/drawingml/2006/main">
              <a:graphicData uri="http://schemas.openxmlformats.org/drawingml/2006/picture">
                <pic:pic xmlns:pic="http://schemas.openxmlformats.org/drawingml/2006/picture">
                  <pic:nvPicPr>
                    <pic:cNvPr id="0" name="image3.jpg" descr="Torino"/>
                    <pic:cNvPicPr preferRelativeResize="0"/>
                  </pic:nvPicPr>
                  <pic:blipFill>
                    <a:blip r:embed="rId30"/>
                    <a:srcRect/>
                    <a:stretch>
                      <a:fillRect/>
                    </a:stretch>
                  </pic:blipFill>
                  <pic:spPr>
                    <a:xfrm>
                      <a:off x="0" y="0"/>
                      <a:ext cx="4243686" cy="2654199"/>
                    </a:xfrm>
                    <a:prstGeom prst="rect">
                      <a:avLst/>
                    </a:prstGeom>
                    <a:ln/>
                  </pic:spPr>
                </pic:pic>
              </a:graphicData>
            </a:graphic>
          </wp:inline>
        </w:drawing>
      </w:r>
    </w:p>
    <w:p w14:paraId="0EDA1B12" w14:textId="77777777" w:rsidR="002A74FF" w:rsidRDefault="00BF221F">
      <w:pPr>
        <w:pBdr>
          <w:top w:val="nil"/>
          <w:left w:val="nil"/>
          <w:bottom w:val="nil"/>
          <w:right w:val="nil"/>
          <w:between w:val="nil"/>
        </w:pBdr>
        <w:spacing w:line="276" w:lineRule="auto"/>
        <w:jc w:val="center"/>
        <w:rPr>
          <w:rFonts w:ascii="Arial" w:eastAsia="Arial" w:hAnsi="Arial" w:cs="Arial"/>
          <w:color w:val="000000"/>
          <w:sz w:val="22"/>
          <w:szCs w:val="22"/>
        </w:rPr>
      </w:pPr>
      <w:r>
        <w:rPr>
          <w:rFonts w:ascii="Arial" w:eastAsia="Arial" w:hAnsi="Arial" w:cs="Arial"/>
          <w:color w:val="000000"/>
          <w:sz w:val="22"/>
          <w:szCs w:val="22"/>
        </w:rPr>
        <w:lastRenderedPageBreak/>
        <w:t>The Po River in Torino, blending natural beauty with urban elements and featuring the historic cityscape © City of Torino</w:t>
      </w:r>
    </w:p>
    <w:p w14:paraId="604D2893" w14:textId="77777777" w:rsidR="002A74FF" w:rsidRDefault="002A74FF">
      <w:pPr>
        <w:pBdr>
          <w:top w:val="nil"/>
          <w:left w:val="nil"/>
          <w:bottom w:val="nil"/>
          <w:right w:val="nil"/>
          <w:between w:val="nil"/>
        </w:pBdr>
        <w:spacing w:line="276" w:lineRule="auto"/>
        <w:jc w:val="center"/>
        <w:rPr>
          <w:rFonts w:ascii="Arial" w:eastAsia="Arial" w:hAnsi="Arial" w:cs="Arial"/>
          <w:b/>
          <w:color w:val="000000"/>
          <w:sz w:val="22"/>
          <w:szCs w:val="22"/>
          <w:highlight w:val="white"/>
        </w:rPr>
      </w:pPr>
    </w:p>
    <w:p w14:paraId="0B1A8199"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noProof/>
          <w:color w:val="000000"/>
          <w:sz w:val="22"/>
          <w:szCs w:val="22"/>
        </w:rPr>
        <w:drawing>
          <wp:inline distT="0" distB="0" distL="0" distR="0" wp14:anchorId="1E0B3CB2" wp14:editId="30243415">
            <wp:extent cx="3826545" cy="2580951"/>
            <wp:effectExtent l="0" t="0" r="0" b="0"/>
            <wp:docPr id="1991250113" name="image1.jpg" descr="A high angle view of a city&#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high angle view of a city&#10;&#10;Description automatically generated"/>
                    <pic:cNvPicPr preferRelativeResize="0"/>
                  </pic:nvPicPr>
                  <pic:blipFill>
                    <a:blip r:embed="rId31"/>
                    <a:srcRect/>
                    <a:stretch>
                      <a:fillRect/>
                    </a:stretch>
                  </pic:blipFill>
                  <pic:spPr>
                    <a:xfrm>
                      <a:off x="0" y="0"/>
                      <a:ext cx="3826545" cy="2580951"/>
                    </a:xfrm>
                    <a:prstGeom prst="rect">
                      <a:avLst/>
                    </a:prstGeom>
                    <a:ln/>
                  </pic:spPr>
                </pic:pic>
              </a:graphicData>
            </a:graphic>
          </wp:inline>
        </w:drawing>
      </w:r>
      <w:r>
        <w:rPr>
          <w:rFonts w:ascii="Arial" w:eastAsia="Arial" w:hAnsi="Arial" w:cs="Arial"/>
          <w:color w:val="000000"/>
          <w:sz w:val="22"/>
          <w:szCs w:val="22"/>
        </w:rPr>
        <w:t> </w:t>
      </w:r>
    </w:p>
    <w:p w14:paraId="12EA772B" w14:textId="77777777" w:rsidR="002A74FF" w:rsidRDefault="00BF221F">
      <w:pPr>
        <w:pBdr>
          <w:top w:val="nil"/>
          <w:left w:val="nil"/>
          <w:bottom w:val="nil"/>
          <w:right w:val="nil"/>
          <w:between w:val="nil"/>
        </w:pBdr>
        <w:jc w:val="center"/>
        <w:rPr>
          <w:rFonts w:ascii="Arial" w:eastAsia="Arial" w:hAnsi="Arial" w:cs="Arial"/>
          <w:color w:val="000000"/>
          <w:sz w:val="22"/>
          <w:szCs w:val="22"/>
        </w:rPr>
      </w:pPr>
      <w:r>
        <w:rPr>
          <w:rFonts w:ascii="Arial" w:eastAsia="Arial" w:hAnsi="Arial" w:cs="Arial"/>
          <w:color w:val="000000"/>
          <w:sz w:val="22"/>
          <w:szCs w:val="22"/>
        </w:rPr>
        <w:t xml:space="preserve">The </w:t>
      </w:r>
      <w:proofErr w:type="spellStart"/>
      <w:r>
        <w:rPr>
          <w:rFonts w:ascii="Arial" w:eastAsia="Arial" w:hAnsi="Arial" w:cs="Arial"/>
          <w:color w:val="000000"/>
          <w:sz w:val="22"/>
          <w:szCs w:val="22"/>
        </w:rPr>
        <w:t>Lingotto</w:t>
      </w:r>
      <w:proofErr w:type="spellEnd"/>
      <w:r>
        <w:rPr>
          <w:rFonts w:ascii="Arial" w:eastAsia="Arial" w:hAnsi="Arial" w:cs="Arial"/>
          <w:color w:val="000000"/>
          <w:sz w:val="22"/>
          <w:szCs w:val="22"/>
        </w:rPr>
        <w:t xml:space="preserve"> Car Factory reflects the creative transformation of industrial sites into vibrant cultural hubs © Michele </w:t>
      </w:r>
      <w:proofErr w:type="spellStart"/>
      <w:r>
        <w:rPr>
          <w:rFonts w:ascii="Arial" w:eastAsia="Arial" w:hAnsi="Arial" w:cs="Arial"/>
          <w:color w:val="000000"/>
          <w:sz w:val="22"/>
          <w:szCs w:val="22"/>
        </w:rPr>
        <w:t>D’Ottavio</w:t>
      </w:r>
      <w:proofErr w:type="spellEnd"/>
      <w:r>
        <w:rPr>
          <w:rFonts w:ascii="Arial" w:eastAsia="Arial" w:hAnsi="Arial" w:cs="Arial"/>
          <w:color w:val="000000"/>
          <w:sz w:val="22"/>
          <w:szCs w:val="22"/>
        </w:rPr>
        <w:t>, Torino Urban Lab archive </w:t>
      </w:r>
    </w:p>
    <w:p w14:paraId="47EA6305" w14:textId="77777777" w:rsidR="002A74FF" w:rsidRDefault="002A74FF">
      <w:pPr>
        <w:pBdr>
          <w:top w:val="nil"/>
          <w:left w:val="nil"/>
          <w:bottom w:val="nil"/>
          <w:right w:val="nil"/>
          <w:between w:val="nil"/>
        </w:pBdr>
        <w:jc w:val="center"/>
        <w:rPr>
          <w:rFonts w:ascii="Arial" w:eastAsia="Arial" w:hAnsi="Arial" w:cs="Arial"/>
          <w:color w:val="000000"/>
          <w:sz w:val="22"/>
          <w:szCs w:val="22"/>
        </w:rPr>
      </w:pPr>
    </w:p>
    <w:p w14:paraId="05E58BB7" w14:textId="77777777" w:rsidR="002A74FF" w:rsidRDefault="002A74FF">
      <w:pPr>
        <w:pBdr>
          <w:top w:val="nil"/>
          <w:left w:val="nil"/>
          <w:bottom w:val="nil"/>
          <w:right w:val="nil"/>
          <w:between w:val="nil"/>
        </w:pBdr>
        <w:spacing w:line="276" w:lineRule="auto"/>
        <w:ind w:left="720"/>
        <w:jc w:val="both"/>
        <w:rPr>
          <w:rFonts w:ascii="Arial" w:eastAsia="Arial" w:hAnsi="Arial" w:cs="Arial"/>
          <w:b/>
          <w:color w:val="000000"/>
          <w:sz w:val="23"/>
          <w:szCs w:val="23"/>
        </w:rPr>
      </w:pPr>
    </w:p>
    <w:sectPr w:rsidR="002A74FF">
      <w:headerReference w:type="default" r:id="rId32"/>
      <w:footerReference w:type="even" r:id="rId33"/>
      <w:footerReference w:type="default" r:id="rId34"/>
      <w:pgSz w:w="11900" w:h="16840"/>
      <w:pgMar w:top="0" w:right="1474" w:bottom="1361" w:left="147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8EA9E7" w14:textId="77777777" w:rsidR="00B84D2B" w:rsidRDefault="00B84D2B">
      <w:r>
        <w:separator/>
      </w:r>
    </w:p>
  </w:endnote>
  <w:endnote w:type="continuationSeparator" w:id="0">
    <w:p w14:paraId="0FF17D28" w14:textId="77777777" w:rsidR="00B84D2B" w:rsidRDefault="00B84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icrosoft Sans Serif">
    <w:panose1 w:val="020B0604020202020204"/>
    <w:charset w:val="00"/>
    <w:family w:val="swiss"/>
    <w:pitch w:val="variable"/>
    <w:sig w:usb0="E1002AFF" w:usb1="C0000002" w:usb2="00000008" w:usb3="00000000" w:csb0="0001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C1C1C" w14:textId="77777777" w:rsidR="002A74FF" w:rsidRDefault="00BF221F">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14EF0D4E" w14:textId="77777777" w:rsidR="002A74FF" w:rsidRDefault="002A74FF">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6F88D" w14:textId="77777777" w:rsidR="002A74FF" w:rsidRDefault="00BF221F">
    <w:pPr>
      <w:pBdr>
        <w:top w:val="nil"/>
        <w:left w:val="nil"/>
        <w:bottom w:val="nil"/>
        <w:right w:val="nil"/>
        <w:between w:val="nil"/>
      </w:pBdr>
      <w:tabs>
        <w:tab w:val="center" w:pos="4513"/>
        <w:tab w:val="right" w:pos="9026"/>
      </w:tabs>
      <w:jc w:val="right"/>
      <w:rPr>
        <w:rFonts w:ascii="Calibri" w:eastAsia="Calibri" w:hAnsi="Calibri" w:cs="Calibri"/>
        <w:color w:val="000000"/>
      </w:rPr>
    </w:pPr>
    <w:r>
      <w:rPr>
        <w:rFonts w:ascii="Calibri" w:eastAsia="Calibri" w:hAnsi="Calibri" w:cs="Calibri"/>
        <w:color w:val="000000"/>
      </w:rPr>
      <w:fldChar w:fldCharType="begin"/>
    </w:r>
    <w:r>
      <w:rPr>
        <w:rFonts w:ascii="Calibri" w:eastAsia="Calibri" w:hAnsi="Calibri" w:cs="Calibri"/>
        <w:color w:val="000000"/>
      </w:rPr>
      <w:instrText>PAGE</w:instrText>
    </w:r>
    <w:r>
      <w:rPr>
        <w:rFonts w:ascii="Calibri" w:eastAsia="Calibri" w:hAnsi="Calibri" w:cs="Calibri"/>
        <w:color w:val="000000"/>
      </w:rPr>
      <w:fldChar w:fldCharType="separate"/>
    </w:r>
    <w:r w:rsidR="009A3EDD">
      <w:rPr>
        <w:rFonts w:ascii="Calibri" w:eastAsia="Calibri" w:hAnsi="Calibri" w:cs="Calibri"/>
        <w:noProof/>
        <w:color w:val="000000"/>
      </w:rPr>
      <w:t>1</w:t>
    </w:r>
    <w:r>
      <w:rPr>
        <w:rFonts w:ascii="Calibri" w:eastAsia="Calibri" w:hAnsi="Calibri" w:cs="Calibri"/>
        <w:color w:val="000000"/>
      </w:rPr>
      <w:fldChar w:fldCharType="end"/>
    </w:r>
  </w:p>
  <w:p w14:paraId="192A1816" w14:textId="77777777" w:rsidR="002A74FF" w:rsidRDefault="002A74FF">
    <w:pPr>
      <w:pBdr>
        <w:top w:val="nil"/>
        <w:left w:val="nil"/>
        <w:bottom w:val="nil"/>
        <w:right w:val="nil"/>
        <w:between w:val="nil"/>
      </w:pBdr>
      <w:tabs>
        <w:tab w:val="center" w:pos="4513"/>
        <w:tab w:val="right" w:pos="9026"/>
      </w:tabs>
      <w:ind w:right="360"/>
      <w:jc w:val="right"/>
      <w:rPr>
        <w:color w:val="000000"/>
        <w:sz w:val="24"/>
        <w:szCs w:val="24"/>
      </w:rPr>
    </w:pPr>
  </w:p>
  <w:p w14:paraId="7EEAB5D1" w14:textId="77777777" w:rsidR="002A74FF" w:rsidRDefault="00BF221F">
    <w:pPr>
      <w:pBdr>
        <w:top w:val="nil"/>
        <w:left w:val="nil"/>
        <w:bottom w:val="nil"/>
        <w:right w:val="nil"/>
        <w:between w:val="nil"/>
      </w:pBdr>
      <w:tabs>
        <w:tab w:val="center" w:pos="4513"/>
        <w:tab w:val="right" w:pos="9026"/>
      </w:tabs>
      <w:jc w:val="center"/>
      <w:rPr>
        <w:color w:val="000000"/>
        <w:sz w:val="24"/>
        <w:szCs w:val="24"/>
      </w:rPr>
    </w:pPr>
    <w:r>
      <w:rPr>
        <w:noProof/>
        <w:color w:val="000000"/>
        <w:sz w:val="24"/>
        <w:szCs w:val="24"/>
      </w:rPr>
      <w:drawing>
        <wp:inline distT="0" distB="0" distL="0" distR="0" wp14:anchorId="2E2A2F28" wp14:editId="235FEF91">
          <wp:extent cx="3421318" cy="298850"/>
          <wp:effectExtent l="0" t="0" r="0" b="0"/>
          <wp:docPr id="1991250114"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
                  <a:srcRect/>
                  <a:stretch>
                    <a:fillRect/>
                  </a:stretch>
                </pic:blipFill>
                <pic:spPr>
                  <a:xfrm>
                    <a:off x="0" y="0"/>
                    <a:ext cx="3421318" cy="29885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D05A9B" w14:textId="77777777" w:rsidR="00B84D2B" w:rsidRDefault="00B84D2B">
      <w:r>
        <w:separator/>
      </w:r>
    </w:p>
  </w:footnote>
  <w:footnote w:type="continuationSeparator" w:id="0">
    <w:p w14:paraId="0862862C" w14:textId="77777777" w:rsidR="00B84D2B" w:rsidRDefault="00B84D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6324A" w14:textId="77777777" w:rsidR="002A74FF" w:rsidRDefault="00BF221F">
    <w:pPr>
      <w:pBdr>
        <w:top w:val="nil"/>
        <w:left w:val="nil"/>
        <w:bottom w:val="nil"/>
        <w:right w:val="nil"/>
        <w:between w:val="nil"/>
      </w:pBdr>
      <w:tabs>
        <w:tab w:val="center" w:pos="4513"/>
        <w:tab w:val="right" w:pos="9026"/>
      </w:tabs>
      <w:jc w:val="right"/>
      <w:rPr>
        <w:color w:val="000000"/>
        <w:sz w:val="24"/>
        <w:szCs w:val="24"/>
      </w:rPr>
    </w:pPr>
    <w:r>
      <w:rPr>
        <w:noProof/>
        <w:color w:val="000000"/>
        <w:sz w:val="24"/>
        <w:szCs w:val="24"/>
      </w:rPr>
      <w:drawing>
        <wp:inline distT="0" distB="0" distL="0" distR="0" wp14:anchorId="3F71AC7C" wp14:editId="06F2DD8D">
          <wp:extent cx="5684520" cy="908050"/>
          <wp:effectExtent l="0" t="0" r="0" b="0"/>
          <wp:docPr id="1991250112"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
                  <a:srcRect/>
                  <a:stretch>
                    <a:fillRect/>
                  </a:stretch>
                </pic:blipFill>
                <pic:spPr>
                  <a:xfrm>
                    <a:off x="0" y="0"/>
                    <a:ext cx="5684520" cy="90805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B467122"/>
    <w:multiLevelType w:val="multilevel"/>
    <w:tmpl w:val="D8280B5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000914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4FF"/>
    <w:rsid w:val="002A74FF"/>
    <w:rsid w:val="003A780E"/>
    <w:rsid w:val="003C362C"/>
    <w:rsid w:val="0040265B"/>
    <w:rsid w:val="00691A9C"/>
    <w:rsid w:val="006E33E0"/>
    <w:rsid w:val="007813B7"/>
    <w:rsid w:val="009A3EDD"/>
    <w:rsid w:val="00B84D2B"/>
    <w:rsid w:val="00BF221F"/>
    <w:rsid w:val="00C2132F"/>
    <w:rsid w:val="00C34D32"/>
    <w:rsid w:val="00CB3D2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D97D0"/>
  <w15:docId w15:val="{2B2EABC2-A4F6-49A2-8423-6645D410B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lang w:val="en-GB"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BB3A6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link w:val="ListParagraphChar"/>
    <w:uiPriority w:val="26"/>
    <w:qFormat/>
    <w:pPr>
      <w:ind w:left="720"/>
    </w:pPr>
  </w:style>
  <w:style w:type="character" w:customStyle="1" w:styleId="Absatz-Standardschriftart1">
    <w:name w:val="Absatz-Standardschriftart1"/>
  </w:style>
  <w:style w:type="character" w:styleId="Hyperlink">
    <w:name w:val="Hyperlink"/>
    <w:basedOn w:val="DefaultParagraphFont"/>
    <w:unhideWhenUsed/>
    <w:rPr>
      <w:color w:val="0000FF" w:themeColor="hyperlink"/>
      <w:w w:val="100"/>
      <w:sz w:val="20"/>
      <w:szCs w:val="20"/>
      <w:u w:val="single"/>
      <w:shd w:val="clear" w:color="auto" w:fill="auto"/>
    </w:rPr>
  </w:style>
  <w:style w:type="paragraph" w:styleId="Header">
    <w:name w:val="header"/>
    <w:basedOn w:val="Normal"/>
    <w:link w:val="HeaderChar"/>
    <w:unhideWhenUsed/>
    <w:pPr>
      <w:tabs>
        <w:tab w:val="center" w:pos="4513"/>
        <w:tab w:val="right" w:pos="9026"/>
      </w:tabs>
    </w:pPr>
  </w:style>
  <w:style w:type="character" w:customStyle="1" w:styleId="HeaderChar">
    <w:name w:val="Header Char"/>
    <w:basedOn w:val="DefaultParagraphFont"/>
    <w:link w:val="Header"/>
    <w:rPr>
      <w:w w:val="100"/>
      <w:sz w:val="20"/>
      <w:szCs w:val="20"/>
      <w:shd w:val="clear" w:color="auto" w:fill="auto"/>
    </w:rPr>
  </w:style>
  <w:style w:type="paragraph" w:styleId="Footer">
    <w:name w:val="footer"/>
    <w:basedOn w:val="Normal"/>
    <w:link w:val="FooterChar"/>
    <w:unhideWhenUsed/>
    <w:pPr>
      <w:tabs>
        <w:tab w:val="center" w:pos="4513"/>
        <w:tab w:val="right" w:pos="9026"/>
      </w:tabs>
    </w:pPr>
  </w:style>
  <w:style w:type="character" w:customStyle="1" w:styleId="FooterChar">
    <w:name w:val="Footer Char"/>
    <w:basedOn w:val="DefaultParagraphFont"/>
    <w:link w:val="Footer"/>
    <w:rPr>
      <w:w w:val="100"/>
      <w:sz w:val="20"/>
      <w:szCs w:val="20"/>
      <w:shd w:val="clear" w:color="auto" w:fill="auto"/>
    </w:rPr>
  </w:style>
  <w:style w:type="paragraph" w:styleId="BalloonText">
    <w:name w:val="Balloon Text"/>
    <w:basedOn w:val="Normal"/>
    <w:link w:val="BalloonTextChar"/>
    <w:semiHidden/>
    <w:unhideWhenUsed/>
    <w:rPr>
      <w:rFonts w:ascii="Lucida Grande" w:eastAsia="Lucida Grande" w:hAnsi="Lucida Grande"/>
      <w:sz w:val="18"/>
      <w:szCs w:val="18"/>
    </w:rPr>
  </w:style>
  <w:style w:type="character" w:customStyle="1" w:styleId="BalloonTextChar">
    <w:name w:val="Balloon Text Char"/>
    <w:basedOn w:val="DefaultParagraphFont"/>
    <w:link w:val="BalloonText"/>
    <w:semiHidden/>
    <w:rPr>
      <w:rFonts w:ascii="Lucida Grande" w:eastAsia="Lucida Grande" w:hAnsi="Lucida Grande"/>
      <w:w w:val="100"/>
      <w:sz w:val="18"/>
      <w:szCs w:val="18"/>
      <w:shd w:val="clear" w:color="auto" w:fill="auto"/>
    </w:rPr>
  </w:style>
  <w:style w:type="character" w:styleId="CommentReference">
    <w:name w:val="annotation reference"/>
    <w:basedOn w:val="DefaultParagraphFont"/>
    <w:semiHidden/>
    <w:unhideWhenUsed/>
    <w:rPr>
      <w:w w:val="100"/>
      <w:sz w:val="16"/>
      <w:szCs w:val="16"/>
      <w:shd w:val="clear" w:color="auto" w:fill="auto"/>
    </w:rPr>
  </w:style>
  <w:style w:type="paragraph" w:styleId="CommentText">
    <w:name w:val="annotation text"/>
    <w:basedOn w:val="Normal"/>
    <w:link w:val="CommentTextChar"/>
    <w:semiHidden/>
    <w:unhideWhenUsed/>
  </w:style>
  <w:style w:type="character" w:customStyle="1" w:styleId="CommentTextChar">
    <w:name w:val="Comment Text Char"/>
    <w:basedOn w:val="DefaultParagraphFont"/>
    <w:link w:val="CommentText"/>
    <w:semiHidden/>
    <w:rPr>
      <w:w w:val="100"/>
      <w:sz w:val="20"/>
      <w:szCs w:val="20"/>
      <w:shd w:val="clear" w:color="auto" w:fill="auto"/>
    </w:rPr>
  </w:style>
  <w:style w:type="paragraph" w:styleId="CommentSubject">
    <w:name w:val="annotation subject"/>
    <w:basedOn w:val="CommentText"/>
    <w:next w:val="CommentText"/>
    <w:link w:val="CommentSubjectChar"/>
    <w:semiHidden/>
    <w:unhideWhenUsed/>
    <w:rPr>
      <w:b/>
    </w:rPr>
  </w:style>
  <w:style w:type="character" w:customStyle="1" w:styleId="CommentSubjectChar">
    <w:name w:val="Comment Subject Char"/>
    <w:basedOn w:val="CommentTextChar"/>
    <w:link w:val="CommentSubject"/>
    <w:semiHidden/>
    <w:rPr>
      <w:b/>
      <w:w w:val="100"/>
      <w:sz w:val="20"/>
      <w:szCs w:val="20"/>
      <w:shd w:val="clear" w:color="auto" w:fill="auto"/>
    </w:rPr>
  </w:style>
  <w:style w:type="character" w:styleId="FollowedHyperlink">
    <w:name w:val="FollowedHyperlink"/>
    <w:basedOn w:val="DefaultParagraphFont"/>
    <w:uiPriority w:val="99"/>
    <w:semiHidden/>
    <w:unhideWhenUsed/>
    <w:rsid w:val="0048451B"/>
    <w:rPr>
      <w:color w:val="800080" w:themeColor="followedHyperlink"/>
      <w:u w:val="single"/>
    </w:rPr>
  </w:style>
  <w:style w:type="character" w:customStyle="1" w:styleId="Heading2Char">
    <w:name w:val="Heading 2 Char"/>
    <w:basedOn w:val="DefaultParagraphFont"/>
    <w:link w:val="Heading2"/>
    <w:uiPriority w:val="9"/>
    <w:rsid w:val="00BB3A6B"/>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232F59"/>
  </w:style>
  <w:style w:type="character" w:customStyle="1" w:styleId="ListParagraphChar">
    <w:name w:val="List Paragraph Char"/>
    <w:basedOn w:val="DefaultParagraphFont"/>
    <w:link w:val="ListParagraph"/>
    <w:uiPriority w:val="34"/>
    <w:rsid w:val="00A4742E"/>
    <w:rPr>
      <w:sz w:val="20"/>
      <w:szCs w:val="20"/>
    </w:rPr>
  </w:style>
  <w:style w:type="paragraph" w:styleId="NormalWeb">
    <w:name w:val="Normal (Web)"/>
    <w:basedOn w:val="Normal"/>
    <w:uiPriority w:val="99"/>
    <w:unhideWhenUsed/>
    <w:rsid w:val="00F02DFB"/>
    <w:pPr>
      <w:spacing w:before="100" w:beforeAutospacing="1" w:after="100" w:afterAutospacing="1"/>
    </w:pPr>
    <w:rPr>
      <w:rFonts w:ascii="Times New Roman" w:eastAsia="Times New Roman" w:hAnsi="Times New Roman"/>
      <w:sz w:val="24"/>
      <w:szCs w:val="24"/>
      <w:lang w:val="de-DE" w:eastAsia="en-US"/>
    </w:rPr>
  </w:style>
  <w:style w:type="character" w:customStyle="1" w:styleId="UnresolvedMention1">
    <w:name w:val="Unresolved Mention1"/>
    <w:basedOn w:val="DefaultParagraphFont"/>
    <w:uiPriority w:val="99"/>
    <w:semiHidden/>
    <w:unhideWhenUsed/>
    <w:rsid w:val="007034BD"/>
    <w:rPr>
      <w:color w:val="605E5C"/>
      <w:shd w:val="clear" w:color="auto" w:fill="E1DFDD"/>
    </w:rPr>
  </w:style>
  <w:style w:type="character" w:customStyle="1" w:styleId="UnresolvedMention2">
    <w:name w:val="Unresolved Mention2"/>
    <w:basedOn w:val="DefaultParagraphFont"/>
    <w:uiPriority w:val="99"/>
    <w:semiHidden/>
    <w:unhideWhenUsed/>
    <w:rsid w:val="00CD3C52"/>
    <w:rPr>
      <w:color w:val="605E5C"/>
      <w:shd w:val="clear" w:color="auto" w:fill="E1DFDD"/>
    </w:rPr>
  </w:style>
  <w:style w:type="paragraph" w:customStyle="1" w:styleId="Title1">
    <w:name w:val="Title1"/>
    <w:basedOn w:val="Normal"/>
    <w:rsid w:val="00F863D5"/>
    <w:pPr>
      <w:spacing w:before="100" w:beforeAutospacing="1" w:after="100" w:afterAutospacing="1"/>
    </w:pPr>
    <w:rPr>
      <w:rFonts w:ascii="Times New Roman" w:eastAsia="Times New Roman" w:hAnsi="Times New Roman"/>
      <w:sz w:val="24"/>
      <w:szCs w:val="24"/>
      <w:lang w:val="de-DE"/>
    </w:rPr>
  </w:style>
  <w:style w:type="character" w:customStyle="1" w:styleId="UnresolvedMention3">
    <w:name w:val="Unresolved Mention3"/>
    <w:basedOn w:val="DefaultParagraphFont"/>
    <w:uiPriority w:val="99"/>
    <w:semiHidden/>
    <w:unhideWhenUsed/>
    <w:rsid w:val="007E7D6F"/>
    <w:rPr>
      <w:color w:val="605E5C"/>
      <w:shd w:val="clear" w:color="auto" w:fill="E1DFDD"/>
    </w:rPr>
  </w:style>
  <w:style w:type="character" w:customStyle="1" w:styleId="Mention1">
    <w:name w:val="Mention1"/>
    <w:basedOn w:val="DefaultParagraphFont"/>
    <w:uiPriority w:val="99"/>
    <w:unhideWhenUsed/>
    <w:rsid w:val="00142CC9"/>
    <w:rPr>
      <w:color w:val="2B579A"/>
      <w:shd w:val="clear" w:color="auto" w:fill="E1DFDD"/>
    </w:rPr>
  </w:style>
  <w:style w:type="paragraph" w:styleId="BodyText">
    <w:name w:val="Body Text"/>
    <w:basedOn w:val="Normal"/>
    <w:link w:val="BodyTextChar"/>
    <w:uiPriority w:val="1"/>
    <w:qFormat/>
    <w:rsid w:val="005907F3"/>
    <w:pPr>
      <w:widowControl w:val="0"/>
      <w:autoSpaceDE w:val="0"/>
      <w:autoSpaceDN w:val="0"/>
    </w:pPr>
    <w:rPr>
      <w:rFonts w:ascii="Microsoft Sans Serif" w:eastAsia="Microsoft Sans Serif" w:hAnsi="Microsoft Sans Serif" w:cs="Microsoft Sans Serif"/>
      <w:sz w:val="18"/>
      <w:szCs w:val="18"/>
      <w:lang w:val="en-US" w:eastAsia="en-US"/>
    </w:rPr>
  </w:style>
  <w:style w:type="character" w:customStyle="1" w:styleId="BodyTextChar">
    <w:name w:val="Body Text Char"/>
    <w:basedOn w:val="DefaultParagraphFont"/>
    <w:link w:val="BodyText"/>
    <w:uiPriority w:val="1"/>
    <w:rsid w:val="005907F3"/>
    <w:rPr>
      <w:rFonts w:ascii="Microsoft Sans Serif" w:eastAsia="Microsoft Sans Serif" w:hAnsi="Microsoft Sans Serif" w:cs="Microsoft Sans Serif"/>
      <w:sz w:val="18"/>
      <w:szCs w:val="18"/>
      <w:lang w:val="en-US" w:eastAsia="en-US"/>
    </w:rPr>
  </w:style>
  <w:style w:type="character" w:customStyle="1" w:styleId="s1">
    <w:name w:val="s1"/>
    <w:basedOn w:val="DefaultParagraphFont"/>
    <w:rsid w:val="005907F3"/>
  </w:style>
  <w:style w:type="table" w:styleId="TableGrid">
    <w:name w:val="Table Grid"/>
    <w:basedOn w:val="TableNormal"/>
    <w:uiPriority w:val="59"/>
    <w:rsid w:val="000A27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81C98"/>
    <w:pPr>
      <w:spacing w:before="100" w:beforeAutospacing="1" w:after="100" w:afterAutospacing="1"/>
    </w:pPr>
    <w:rPr>
      <w:rFonts w:ascii="Times New Roman" w:eastAsia="Times New Roman" w:hAnsi="Times New Roman"/>
      <w:sz w:val="24"/>
      <w:szCs w:val="24"/>
    </w:rPr>
  </w:style>
  <w:style w:type="character" w:customStyle="1" w:styleId="eop">
    <w:name w:val="eop"/>
    <w:basedOn w:val="DefaultParagraphFont"/>
    <w:rsid w:val="00C81C98"/>
  </w:style>
  <w:style w:type="character" w:customStyle="1" w:styleId="normaltextrun">
    <w:name w:val="normaltextrun"/>
    <w:basedOn w:val="DefaultParagraphFont"/>
    <w:rsid w:val="00C81C98"/>
  </w:style>
  <w:style w:type="paragraph" w:customStyle="1" w:styleId="Default">
    <w:name w:val="Default"/>
    <w:basedOn w:val="Normal"/>
    <w:uiPriority w:val="1"/>
    <w:rsid w:val="00FF7BC6"/>
    <w:pPr>
      <w:spacing w:before="160"/>
    </w:pPr>
    <w:rPr>
      <w:rFonts w:ascii="Helvetica Neue" w:eastAsia="Arial Unicode MS" w:hAnsi="Helvetica Neue" w:cs="Arial Unicode MS"/>
      <w:color w:val="000000" w:themeColor="text1"/>
      <w:sz w:val="24"/>
      <w:szCs w:val="24"/>
      <w:lang w:val="en-US"/>
    </w:rPr>
  </w:style>
  <w:style w:type="paragraph" w:styleId="Revision">
    <w:name w:val="Revision"/>
    <w:hidden/>
    <w:uiPriority w:val="99"/>
    <w:semiHidden/>
    <w:rsid w:val="009D5CD5"/>
  </w:style>
  <w:style w:type="character" w:styleId="UnresolvedMention">
    <w:name w:val="Unresolved Mention"/>
    <w:basedOn w:val="DefaultParagraphFont"/>
    <w:uiPriority w:val="99"/>
    <w:semiHidden/>
    <w:unhideWhenUsed/>
    <w:rsid w:val="00307FF7"/>
    <w:rPr>
      <w:color w:val="605E5C"/>
      <w:shd w:val="clear" w:color="auto" w:fill="E1DFDD"/>
    </w:rPr>
  </w:style>
  <w:style w:type="character" w:styleId="PageNumber">
    <w:name w:val="page number"/>
    <w:basedOn w:val="DefaultParagraphFont"/>
    <w:uiPriority w:val="99"/>
    <w:semiHidden/>
    <w:unhideWhenUsed/>
    <w:rsid w:val="001D1E65"/>
  </w:style>
  <w:style w:type="character" w:customStyle="1" w:styleId="apple-converted-space">
    <w:name w:val="apple-converted-space"/>
    <w:basedOn w:val="DefaultParagraphFont"/>
    <w:rsid w:val="00C43BDB"/>
  </w:style>
  <w:style w:type="character" w:styleId="Strong">
    <w:name w:val="Strong"/>
    <w:basedOn w:val="DefaultParagraphFont"/>
    <w:uiPriority w:val="22"/>
    <w:qFormat/>
    <w:rsid w:val="00C43BDB"/>
    <w:rPr>
      <w:b/>
      <w:bCs/>
    </w:rPr>
  </w:style>
  <w:style w:type="character" w:customStyle="1" w:styleId="findhit">
    <w:name w:val="findhit"/>
    <w:basedOn w:val="DefaultParagraphFont"/>
    <w:rsid w:val="007A1C87"/>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unesco.org/en/mab/collina-po" TargetMode="External"/><Relationship Id="rId18" Type="http://schemas.openxmlformats.org/officeDocument/2006/relationships/hyperlink" Target="https://smart-tourism-capital.ec.europa.eu/best-practices/european-capital-smart-tourism-best-practices_en" TargetMode="External"/><Relationship Id="rId26" Type="http://schemas.openxmlformats.org/officeDocument/2006/relationships/hyperlink" Target="https://single-market-economy.ec.europa.eu/sectors/tourism/eu-tourism-transition/sustainable-eu-tourism-shaping-tourism-tomorrow_en" TargetMode="External"/><Relationship Id="rId39" Type="http://schemas.openxmlformats.org/officeDocument/2006/relationships/customXml" Target="../customXml/item4.xml"/><Relationship Id="rId21" Type="http://schemas.openxmlformats.org/officeDocument/2006/relationships/hyperlink" Target="https://smarttourismcapital.eu/"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slowfood.com/de/events/terra-madre/" TargetMode="External"/><Relationship Id="rId17" Type="http://schemas.openxmlformats.org/officeDocument/2006/relationships/hyperlink" Target="https://ctenext.it/" TargetMode="External"/><Relationship Id="rId25" Type="http://schemas.openxmlformats.org/officeDocument/2006/relationships/hyperlink" Target="mailto:info@SmartTourismCapital.eu" TargetMode="External"/><Relationship Id="rId33" Type="http://schemas.openxmlformats.org/officeDocument/2006/relationships/footer" Target="footer1.xml"/><Relationship Id="rId38"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s://torinocitylab.it/" TargetMode="External"/><Relationship Id="rId20" Type="http://schemas.openxmlformats.org/officeDocument/2006/relationships/hyperlink" Target="https://smarttourismcapital.eu/news/" TargetMode="External"/><Relationship Id="rId29" Type="http://schemas.openxmlformats.org/officeDocument/2006/relationships/image" Target="media/image4.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ity.cri.cn/20210308/7b79df78-1c6a-5166-7188-9bc1dc0223bd.html" TargetMode="External"/><Relationship Id="rId24" Type="http://schemas.openxmlformats.org/officeDocument/2006/relationships/hyperlink" Target="https://linktr.ee/smarttourism" TargetMode="External"/><Relationship Id="rId32" Type="http://schemas.openxmlformats.org/officeDocument/2006/relationships/header" Target="header1.xml"/><Relationship Id="rId37"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www.turismabile.it/" TargetMode="External"/><Relationship Id="rId23" Type="http://schemas.openxmlformats.org/officeDocument/2006/relationships/hyperlink" Target="https://twitter.com/eu_growth" TargetMode="External"/><Relationship Id="rId28" Type="http://schemas.openxmlformats.org/officeDocument/2006/relationships/image" Target="media/image3.jpg"/><Relationship Id="rId36" Type="http://schemas.openxmlformats.org/officeDocument/2006/relationships/theme" Target="theme/theme1.xml"/><Relationship Id="rId10" Type="http://schemas.openxmlformats.org/officeDocument/2006/relationships/hyperlink" Target="https://ogrtorino.it/" TargetMode="External"/><Relationship Id="rId19" Type="http://schemas.openxmlformats.org/officeDocument/2006/relationships/image" Target="media/image1.png"/><Relationship Id="rId31" Type="http://schemas.openxmlformats.org/officeDocument/2006/relationships/image" Target="media/image6.jpg"/><Relationship Id="rId4" Type="http://schemas.openxmlformats.org/officeDocument/2006/relationships/settings" Target="settings.xml"/><Relationship Id="rId9" Type="http://schemas.openxmlformats.org/officeDocument/2006/relationships/hyperlink" Target="https://ec.europa.eu/commission/presscorner/detail/en/ip_24_5804" TargetMode="External"/><Relationship Id="rId14" Type="http://schemas.openxmlformats.org/officeDocument/2006/relationships/hyperlink" Target="https://turismotorino.org/en/visit/things-to-do-and-things-to-see/outdoor/activities/tour-e-bike-corona-verde-cirie-lanzo" TargetMode="External"/><Relationship Id="rId22" Type="http://schemas.openxmlformats.org/officeDocument/2006/relationships/hyperlink" Target="https://www.facebook.com/pg/SmartTourismCapital.eu/" TargetMode="External"/><Relationship Id="rId27" Type="http://schemas.openxmlformats.org/officeDocument/2006/relationships/image" Target="media/image2.jpg"/><Relationship Id="rId30" Type="http://schemas.openxmlformats.org/officeDocument/2006/relationships/image" Target="media/image5.jpg"/><Relationship Id="rId35" Type="http://schemas.openxmlformats.org/officeDocument/2006/relationships/fontTable" Target="fontTable.xml"/><Relationship Id="rId8" Type="http://schemas.openxmlformats.org/officeDocument/2006/relationships/hyperlink" Target="https://smart-tourism-capital.ec.europa.eu/torino-2025-european-capital-smart-tourism_en" TargetMode="External"/><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8.jpg"/></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TJdIsJiaz6MC/OUdCZIs9AxZFg==">CgMxLjA4AGomChRzdWdnZXN0LjIybWJ5dWxxZW9hMxIORWxlbmEgR2hpYmF1ZG9qJgoUc3VnZ2VzdC55dXdkZzFpd2NnbjESDkVsZW5hIEdoaWJhdWRvaiYKFHN1Z2dlc3QubXdycGk5cGp0MWdyEg5FbGVuYSBHaGliYXVkb3IhMUVldHREU09XMHF2cmhtY2hJdFlLd1AwMW9KMUVEZ0s5</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kument" ma:contentTypeID="0x010100414679B56DE1F7479E0390C3172EDE9E" ma:contentTypeVersion="15" ma:contentTypeDescription="Ein neues Dokument erstellen." ma:contentTypeScope="" ma:versionID="ba5e736f7b710dea0b97187896710052">
  <xsd:schema xmlns:xsd="http://www.w3.org/2001/XMLSchema" xmlns:xs="http://www.w3.org/2001/XMLSchema" xmlns:p="http://schemas.microsoft.com/office/2006/metadata/properties" xmlns:ns2="235de881-369f-454d-9a6d-00a84078bc23" xmlns:ns3="a0047782-105c-4cb8-8983-6707b2962a4e" targetNamespace="http://schemas.microsoft.com/office/2006/metadata/properties" ma:root="true" ma:fieldsID="8bb339ee9d442e8b2eb15e50d2047b66" ns2:_="" ns3:_="">
    <xsd:import namespace="235de881-369f-454d-9a6d-00a84078bc23"/>
    <xsd:import namespace="a0047782-105c-4cb8-8983-6707b2962a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5de881-369f-454d-9a6d-00a84078bc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a373d6a1-87b9-475e-b10a-bb582e919fc4"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047782-105c-4cb8-8983-6707b2962a4e"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069341a6-6c56-44f7-9ec9-012434a773ed}" ma:internalName="TaxCatchAll" ma:showField="CatchAllData" ma:web="a0047782-105c-4cb8-8983-6707b2962a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0047782-105c-4cb8-8983-6707b2962a4e" xsi:nil="true"/>
    <lcf76f155ced4ddcb4097134ff3c332f xmlns="235de881-369f-454d-9a6d-00a84078bc2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2ABC579-F359-4A38-A29D-81E2404AE6AF}"/>
</file>

<file path=customXml/itemProps3.xml><?xml version="1.0" encoding="utf-8"?>
<ds:datastoreItem xmlns:ds="http://schemas.openxmlformats.org/officeDocument/2006/customXml" ds:itemID="{E1B6E32A-D979-4F6F-BAEF-6360C8F7CB2B}"/>
</file>

<file path=customXml/itemProps4.xml><?xml version="1.0" encoding="utf-8"?>
<ds:datastoreItem xmlns:ds="http://schemas.openxmlformats.org/officeDocument/2006/customXml" ds:itemID="{A06E6EB4-12FF-4FED-97CE-33C2B7C69B91}"/>
</file>

<file path=docProps/app.xml><?xml version="1.0" encoding="utf-8"?>
<Properties xmlns="http://schemas.openxmlformats.org/officeDocument/2006/extended-properties" xmlns:vt="http://schemas.openxmlformats.org/officeDocument/2006/docPropsVTypes">
  <Template>Normal.dotm</Template>
  <TotalTime>0</TotalTime>
  <Pages>5</Pages>
  <Words>1309</Words>
  <Characters>7464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European Commission </Company>
  <LinksUpToDate>false</LinksUpToDate>
  <CharactersWithSpaces>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Friederike Sandow</dc:creator>
  <cp:lastModifiedBy>Akvile Puluikyte</cp:lastModifiedBy>
  <cp:revision>2</cp:revision>
  <dcterms:created xsi:type="dcterms:W3CDTF">2025-02-13T10:20:00Z</dcterms:created>
  <dcterms:modified xsi:type="dcterms:W3CDTF">2025-02-13T10:20:00Z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0x010100414679B56DE1F7479E0390C3172EDE9E</vt:lpwstr>
  </property>
  <property fmtid="{D5CDD505-2E9C-101B-9397-08002B2CF9AE}" pid="3" name="MediaServiceImageTags">
    <vt:lpwstr/>
  </property>
  <property fmtid="{D5CDD505-2E9C-101B-9397-08002B2CF9AE}" pid="4" name="MSIP_Label_6bd9ddd1-4d20-43f6-abfa-fc3c07406f94_Enabled">
    <vt:lpwstr>true</vt:lpwstr>
  </property>
  <property fmtid="{D5CDD505-2E9C-101B-9397-08002B2CF9AE}" pid="5" name="MSIP_Label_6bd9ddd1-4d20-43f6-abfa-fc3c07406f94_SetDate">
    <vt:lpwstr>2025-02-13T09:52:10Z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f972a2cc-0b44-4880-803f-f27e9d3ac28c</vt:lpwstr>
  </property>
  <property fmtid="{D5CDD505-2E9C-101B-9397-08002B2CF9AE}" pid="10" name="MSIP_Label_6bd9ddd1-4d20-43f6-abfa-fc3c07406f94_ContentBits">
    <vt:lpwstr>0</vt:lpwstr>
  </property>
</Properties>
</file>